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419" w:rsidRPr="00462AD1" w:rsidRDefault="00181222" w:rsidP="00890BC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181222" w:rsidRPr="00462AD1" w:rsidRDefault="00714978" w:rsidP="00890BC9">
      <w:pPr>
        <w:spacing w:line="240" w:lineRule="auto"/>
        <w:jc w:val="center"/>
        <w:rPr>
          <w:rFonts w:ascii="Times New Roman" w:hAnsi="Times New Roman" w:cs="Times New Roman"/>
          <w:b/>
          <w:sz w:val="24"/>
          <w:szCs w:val="24"/>
        </w:rPr>
      </w:pPr>
      <w:r w:rsidRPr="00462AD1">
        <w:rPr>
          <w:rFonts w:ascii="Times New Roman" w:hAnsi="Times New Roman" w:cs="Times New Roman"/>
          <w:b/>
          <w:sz w:val="24"/>
          <w:szCs w:val="24"/>
        </w:rPr>
        <w:t>PENDAHULUAN</w:t>
      </w:r>
    </w:p>
    <w:p w:rsidR="00714978" w:rsidRDefault="00714978" w:rsidP="004D5A52">
      <w:pPr>
        <w:pStyle w:val="ListParagraph"/>
        <w:numPr>
          <w:ilvl w:val="1"/>
          <w:numId w:val="1"/>
        </w:numPr>
        <w:spacing w:line="240" w:lineRule="auto"/>
        <w:jc w:val="both"/>
        <w:rPr>
          <w:rFonts w:ascii="Times New Roman" w:hAnsi="Times New Roman" w:cs="Times New Roman"/>
          <w:b/>
          <w:sz w:val="24"/>
          <w:szCs w:val="24"/>
        </w:rPr>
      </w:pPr>
      <w:r w:rsidRPr="00462AD1">
        <w:rPr>
          <w:rFonts w:ascii="Times New Roman" w:hAnsi="Times New Roman" w:cs="Times New Roman"/>
          <w:b/>
          <w:sz w:val="24"/>
          <w:szCs w:val="24"/>
        </w:rPr>
        <w:t>Latar Belakang</w:t>
      </w:r>
    </w:p>
    <w:p w:rsidR="004D5A52" w:rsidRPr="00462AD1" w:rsidRDefault="004D5A52" w:rsidP="004D5A52">
      <w:pPr>
        <w:pStyle w:val="ListParagraph"/>
        <w:spacing w:line="240" w:lineRule="auto"/>
        <w:ind w:left="360"/>
        <w:jc w:val="both"/>
        <w:rPr>
          <w:rFonts w:ascii="Times New Roman" w:hAnsi="Times New Roman" w:cs="Times New Roman"/>
          <w:b/>
          <w:sz w:val="24"/>
          <w:szCs w:val="24"/>
        </w:rPr>
      </w:pPr>
    </w:p>
    <w:p w:rsidR="00714978" w:rsidRPr="00462AD1" w:rsidRDefault="00714978" w:rsidP="00462AD1">
      <w:pPr>
        <w:pStyle w:val="ListParagraph"/>
        <w:spacing w:after="0" w:line="480" w:lineRule="auto"/>
        <w:ind w:left="360" w:firstLine="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Barang milik Negara (BMN) adalah aset</w:t>
      </w:r>
      <w:r w:rsidR="00201329" w:rsidRPr="00462AD1">
        <w:rPr>
          <w:rFonts w:ascii="Times New Roman" w:eastAsia="Times New Roman" w:hAnsi="Times New Roman" w:cs="Times New Roman"/>
          <w:sz w:val="24"/>
          <w:szCs w:val="24"/>
        </w:rPr>
        <w:t xml:space="preserve"> pemerintah yang sangat penting</w:t>
      </w:r>
      <w:r w:rsidRPr="00462AD1">
        <w:rPr>
          <w:rFonts w:ascii="Times New Roman" w:eastAsia="Times New Roman" w:hAnsi="Times New Roman" w:cs="Times New Roman"/>
          <w:sz w:val="24"/>
          <w:szCs w:val="24"/>
        </w:rPr>
        <w:t>, barang milik Negara ini bisa berupa barang inventar</w:t>
      </w:r>
      <w:r w:rsidR="00FA59B2">
        <w:rPr>
          <w:rFonts w:ascii="Times New Roman" w:eastAsia="Times New Roman" w:hAnsi="Times New Roman" w:cs="Times New Roman"/>
          <w:sz w:val="24"/>
          <w:szCs w:val="24"/>
        </w:rPr>
        <w:t xml:space="preserve">is </w:t>
      </w:r>
      <w:r w:rsidRPr="00462AD1">
        <w:rPr>
          <w:rFonts w:ascii="Times New Roman" w:eastAsia="Times New Roman" w:hAnsi="Times New Roman" w:cs="Times New Roman"/>
          <w:sz w:val="24"/>
          <w:szCs w:val="24"/>
        </w:rPr>
        <w:t>dan barang habis pakai</w:t>
      </w:r>
      <w:r w:rsidR="00FA59B2">
        <w:rPr>
          <w:rFonts w:ascii="Times New Roman" w:eastAsia="Times New Roman" w:hAnsi="Times New Roman" w:cs="Times New Roman"/>
          <w:sz w:val="24"/>
          <w:szCs w:val="24"/>
        </w:rPr>
        <w:t xml:space="preserve"> </w:t>
      </w:r>
      <w:r w:rsidRPr="00462AD1">
        <w:rPr>
          <w:rFonts w:ascii="Times New Roman" w:eastAsia="Times New Roman" w:hAnsi="Times New Roman" w:cs="Times New Roman"/>
          <w:sz w:val="24"/>
          <w:szCs w:val="24"/>
        </w:rPr>
        <w:t>dimana kedua barang tersebut memiliki nilai dalam segi nominal harga dan kegunaan.</w:t>
      </w:r>
    </w:p>
    <w:p w:rsidR="00714978" w:rsidRPr="00462AD1" w:rsidRDefault="00201329" w:rsidP="00201329">
      <w:pPr>
        <w:pStyle w:val="ListParagraph"/>
        <w:autoSpaceDE w:val="0"/>
        <w:autoSpaceDN w:val="0"/>
        <w:adjustRightInd w:val="0"/>
        <w:spacing w:after="0" w:line="480" w:lineRule="auto"/>
        <w:ind w:left="360" w:firstLine="360"/>
        <w:jc w:val="both"/>
        <w:rPr>
          <w:rFonts w:ascii="Times New Roman" w:hAnsi="Times New Roman" w:cs="Times New Roman"/>
          <w:sz w:val="24"/>
          <w:szCs w:val="24"/>
        </w:rPr>
      </w:pPr>
      <w:r w:rsidRPr="00462AD1">
        <w:rPr>
          <w:rFonts w:ascii="Times New Roman" w:hAnsi="Times New Roman" w:cs="Times New Roman"/>
          <w:sz w:val="24"/>
          <w:szCs w:val="24"/>
        </w:rPr>
        <w:t>D</w:t>
      </w:r>
      <w:r w:rsidR="00714978" w:rsidRPr="00462AD1">
        <w:rPr>
          <w:rFonts w:ascii="Times New Roman" w:hAnsi="Times New Roman" w:cs="Times New Roman"/>
          <w:sz w:val="24"/>
          <w:szCs w:val="24"/>
        </w:rPr>
        <w:t>alam Peraturan Pemerintah Nomor 71 Tahun 2010 adalah adanya perubahan basis akuntansi yaitu dari basis kas menjadi basis akrual dalam akuntansi pemerintahan. Pada penjelasan PP Nomor 71 Tahun 2010 disebutkan bahwa lingkup Peraturan Pemerintah ini meliputi Peraturan Berba</w:t>
      </w:r>
      <w:r w:rsidRPr="00462AD1">
        <w:rPr>
          <w:rFonts w:ascii="Times New Roman" w:hAnsi="Times New Roman" w:cs="Times New Roman"/>
          <w:sz w:val="24"/>
          <w:szCs w:val="24"/>
        </w:rPr>
        <w:t>sis Akrual.</w:t>
      </w:r>
    </w:p>
    <w:p w:rsidR="00714978" w:rsidRPr="00462AD1" w:rsidRDefault="00714978" w:rsidP="00201329">
      <w:pPr>
        <w:pStyle w:val="ListParagraph"/>
        <w:autoSpaceDE w:val="0"/>
        <w:autoSpaceDN w:val="0"/>
        <w:adjustRightInd w:val="0"/>
        <w:spacing w:after="0" w:line="480" w:lineRule="auto"/>
        <w:ind w:left="360" w:firstLine="360"/>
        <w:jc w:val="both"/>
        <w:rPr>
          <w:rFonts w:ascii="Times New Roman" w:hAnsi="Times New Roman" w:cs="Times New Roman"/>
          <w:sz w:val="24"/>
          <w:szCs w:val="24"/>
        </w:rPr>
      </w:pPr>
      <w:r w:rsidRPr="00462AD1">
        <w:rPr>
          <w:rFonts w:ascii="Times New Roman" w:hAnsi="Times New Roman" w:cs="Times New Roman"/>
          <w:sz w:val="24"/>
          <w:szCs w:val="24"/>
        </w:rPr>
        <w:t>Penerapan basis akrual ini juga sebagai upaya konkrit untuk mewujudkan</w:t>
      </w:r>
    </w:p>
    <w:p w:rsidR="00714978" w:rsidRPr="00462AD1" w:rsidRDefault="00714978" w:rsidP="00201329">
      <w:pPr>
        <w:pStyle w:val="ListParagraph"/>
        <w:spacing w:line="480" w:lineRule="auto"/>
        <w:ind w:left="360"/>
        <w:jc w:val="both"/>
        <w:rPr>
          <w:rFonts w:ascii="Times New Roman" w:hAnsi="Times New Roman" w:cs="Times New Roman"/>
          <w:sz w:val="24"/>
          <w:szCs w:val="24"/>
        </w:rPr>
      </w:pPr>
      <w:r w:rsidRPr="00462AD1">
        <w:rPr>
          <w:rFonts w:ascii="Times New Roman" w:hAnsi="Times New Roman" w:cs="Times New Roman"/>
          <w:sz w:val="24"/>
          <w:szCs w:val="24"/>
        </w:rPr>
        <w:t>akuntabilitas pengelolaan keuangan dan penyampaian laporan pertanggung</w:t>
      </w:r>
      <w:r w:rsidR="00684A0F">
        <w:rPr>
          <w:rFonts w:ascii="Times New Roman" w:hAnsi="Times New Roman" w:cs="Times New Roman"/>
          <w:sz w:val="24"/>
          <w:szCs w:val="24"/>
        </w:rPr>
        <w:t xml:space="preserve"> </w:t>
      </w:r>
      <w:r w:rsidRPr="00462AD1">
        <w:rPr>
          <w:rFonts w:ascii="Times New Roman" w:hAnsi="Times New Roman" w:cs="Times New Roman"/>
          <w:sz w:val="24"/>
          <w:szCs w:val="24"/>
        </w:rPr>
        <w:t>jawaban keuangan pemerintah yang terdiri dari laporan pelaksanaan anggaran dan laporan finansial. Laporan pelaksanaan anggaran meliputi Laporan Realisasi Anggaran (LRA</w:t>
      </w:r>
      <w:r w:rsidR="00C1696D" w:rsidRPr="00462AD1">
        <w:rPr>
          <w:rFonts w:ascii="Times New Roman" w:hAnsi="Times New Roman" w:cs="Times New Roman"/>
          <w:sz w:val="24"/>
          <w:szCs w:val="24"/>
        </w:rPr>
        <w:t>)</w:t>
      </w:r>
    </w:p>
    <w:p w:rsidR="00714978" w:rsidRPr="00462AD1" w:rsidRDefault="00201329" w:rsidP="00201329">
      <w:pPr>
        <w:autoSpaceDE w:val="0"/>
        <w:autoSpaceDN w:val="0"/>
        <w:adjustRightInd w:val="0"/>
        <w:spacing w:after="0" w:line="480" w:lineRule="auto"/>
        <w:ind w:left="360" w:firstLine="360"/>
        <w:jc w:val="both"/>
        <w:rPr>
          <w:rFonts w:ascii="Times New Roman" w:hAnsi="Times New Roman" w:cs="Times New Roman"/>
          <w:sz w:val="24"/>
          <w:szCs w:val="24"/>
        </w:rPr>
      </w:pPr>
      <w:r w:rsidRPr="00462AD1">
        <w:rPr>
          <w:rFonts w:ascii="Times New Roman" w:hAnsi="Times New Roman" w:cs="Times New Roman"/>
          <w:sz w:val="24"/>
          <w:szCs w:val="24"/>
        </w:rPr>
        <w:t>A</w:t>
      </w:r>
      <w:r w:rsidR="00714978" w:rsidRPr="00462AD1">
        <w:rPr>
          <w:rFonts w:ascii="Times New Roman" w:hAnsi="Times New Roman" w:cs="Times New Roman"/>
          <w:sz w:val="24"/>
          <w:szCs w:val="24"/>
        </w:rPr>
        <w:t>kuntansi perlu didukung oleh Kebijakan Akuntansi, Sistem Akuntansi dan Aplikasi yang memadai, oleh karena itu Kementerian Keuangan menerbitkan beberapa penyesuaian, baik dari sisi Kebijakan Akuntansi, antara lain  :</w:t>
      </w:r>
    </w:p>
    <w:p w:rsidR="00714978" w:rsidRPr="00181222" w:rsidRDefault="00714978" w:rsidP="00181222">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181222">
        <w:rPr>
          <w:rFonts w:ascii="Times New Roman" w:hAnsi="Times New Roman" w:cs="Times New Roman"/>
          <w:sz w:val="24"/>
          <w:szCs w:val="24"/>
        </w:rPr>
        <w:t>Diberlakukannya Peraturan Pemerintah No.71 Tahun 2010 tentang Standar</w:t>
      </w:r>
    </w:p>
    <w:p w:rsidR="00714978" w:rsidRPr="00462AD1" w:rsidRDefault="00714978" w:rsidP="00201329">
      <w:pPr>
        <w:pStyle w:val="ListParagraph"/>
        <w:numPr>
          <w:ilvl w:val="0"/>
          <w:numId w:val="2"/>
        </w:numPr>
        <w:autoSpaceDE w:val="0"/>
        <w:autoSpaceDN w:val="0"/>
        <w:adjustRightInd w:val="0"/>
        <w:spacing w:after="0" w:line="480" w:lineRule="auto"/>
        <w:jc w:val="both"/>
        <w:rPr>
          <w:rFonts w:ascii="Times New Roman" w:hAnsi="Times New Roman" w:cs="Times New Roman"/>
          <w:sz w:val="24"/>
          <w:szCs w:val="24"/>
        </w:rPr>
      </w:pPr>
      <w:r w:rsidRPr="00462AD1">
        <w:rPr>
          <w:rFonts w:ascii="Times New Roman" w:hAnsi="Times New Roman" w:cs="Times New Roman"/>
          <w:sz w:val="24"/>
          <w:szCs w:val="24"/>
        </w:rPr>
        <w:t>Terbitnya Pernyataan SAP No.13 tentang Penyajian Laporan Keuangan Badan Layanan Umum</w:t>
      </w:r>
    </w:p>
    <w:p w:rsidR="00714978" w:rsidRPr="00462AD1" w:rsidRDefault="00714978" w:rsidP="00201329">
      <w:pPr>
        <w:autoSpaceDE w:val="0"/>
        <w:autoSpaceDN w:val="0"/>
        <w:adjustRightInd w:val="0"/>
        <w:spacing w:after="0" w:line="480" w:lineRule="auto"/>
        <w:ind w:firstLine="360"/>
        <w:jc w:val="both"/>
        <w:rPr>
          <w:rFonts w:ascii="Times New Roman" w:hAnsi="Times New Roman" w:cs="Times New Roman"/>
          <w:sz w:val="24"/>
          <w:szCs w:val="24"/>
        </w:rPr>
      </w:pPr>
      <w:r w:rsidRPr="00462AD1">
        <w:rPr>
          <w:rFonts w:ascii="Times New Roman" w:hAnsi="Times New Roman" w:cs="Times New Roman"/>
          <w:sz w:val="24"/>
          <w:szCs w:val="24"/>
        </w:rPr>
        <w:lastRenderedPageBreak/>
        <w:t>Sistem Akuntansi :</w:t>
      </w:r>
    </w:p>
    <w:p w:rsidR="00714978" w:rsidRPr="00181222" w:rsidRDefault="00714978" w:rsidP="00181222">
      <w:pPr>
        <w:autoSpaceDE w:val="0"/>
        <w:autoSpaceDN w:val="0"/>
        <w:adjustRightInd w:val="0"/>
        <w:spacing w:after="0" w:line="480" w:lineRule="auto"/>
        <w:ind w:left="360"/>
        <w:jc w:val="both"/>
        <w:rPr>
          <w:rFonts w:ascii="Times New Roman" w:hAnsi="Times New Roman" w:cs="Times New Roman"/>
          <w:sz w:val="24"/>
          <w:szCs w:val="24"/>
        </w:rPr>
      </w:pPr>
      <w:r w:rsidRPr="00181222">
        <w:rPr>
          <w:rFonts w:ascii="Times New Roman" w:hAnsi="Times New Roman" w:cs="Times New Roman"/>
          <w:sz w:val="24"/>
          <w:szCs w:val="24"/>
        </w:rPr>
        <w:t xml:space="preserve">Terbitnya Peraturan Menteri Keuangan (PMK) terkait Sistem Akuntansi dan Pelaporan Keuangan basis akrual, Bagan Akun Standar Akrual, jurnal standar basis </w:t>
      </w:r>
      <w:r w:rsidR="00C1696D" w:rsidRPr="00181222">
        <w:rPr>
          <w:rFonts w:ascii="Times New Roman" w:hAnsi="Times New Roman" w:cs="Times New Roman"/>
          <w:sz w:val="24"/>
          <w:szCs w:val="24"/>
        </w:rPr>
        <w:t xml:space="preserve">Akrual, pedoman penyusunan akrual </w:t>
      </w:r>
      <w:r w:rsidRPr="00181222">
        <w:rPr>
          <w:rFonts w:ascii="Times New Roman" w:hAnsi="Times New Roman" w:cs="Times New Roman"/>
          <w:sz w:val="24"/>
          <w:szCs w:val="24"/>
        </w:rPr>
        <w:t>dll</w:t>
      </w:r>
    </w:p>
    <w:p w:rsidR="00714978" w:rsidRPr="00462AD1" w:rsidRDefault="00714978" w:rsidP="00201329">
      <w:pPr>
        <w:autoSpaceDE w:val="0"/>
        <w:autoSpaceDN w:val="0"/>
        <w:adjustRightInd w:val="0"/>
        <w:spacing w:after="0" w:line="480" w:lineRule="auto"/>
        <w:ind w:firstLine="360"/>
        <w:jc w:val="both"/>
        <w:rPr>
          <w:rFonts w:ascii="Times New Roman" w:hAnsi="Times New Roman" w:cs="Times New Roman"/>
          <w:sz w:val="24"/>
          <w:szCs w:val="24"/>
        </w:rPr>
      </w:pPr>
      <w:r w:rsidRPr="00462AD1">
        <w:rPr>
          <w:rFonts w:ascii="Times New Roman" w:hAnsi="Times New Roman" w:cs="Times New Roman"/>
          <w:sz w:val="24"/>
          <w:szCs w:val="24"/>
        </w:rPr>
        <w:t>Aplikasi :</w:t>
      </w:r>
    </w:p>
    <w:p w:rsidR="00CC49C3" w:rsidRPr="00181222" w:rsidRDefault="00714978" w:rsidP="00181222">
      <w:pPr>
        <w:autoSpaceDE w:val="0"/>
        <w:autoSpaceDN w:val="0"/>
        <w:adjustRightInd w:val="0"/>
        <w:spacing w:after="0" w:line="480" w:lineRule="auto"/>
        <w:ind w:left="360"/>
        <w:jc w:val="both"/>
        <w:rPr>
          <w:rFonts w:ascii="Times New Roman" w:hAnsi="Times New Roman" w:cs="Times New Roman"/>
          <w:sz w:val="24"/>
          <w:szCs w:val="24"/>
        </w:rPr>
      </w:pPr>
      <w:r w:rsidRPr="00181222">
        <w:rPr>
          <w:rFonts w:ascii="Times New Roman" w:hAnsi="Times New Roman" w:cs="Times New Roman"/>
          <w:sz w:val="24"/>
          <w:szCs w:val="24"/>
        </w:rPr>
        <w:t>Terbitnya Aplikasi Persediaan, SIMAK-BMN yang berbasis akrual dengan terbitnya peraturan-peraturan dan aplikasi basis akrual, mungkin ada</w:t>
      </w:r>
      <w:r w:rsidR="00265708" w:rsidRPr="00181222">
        <w:rPr>
          <w:rFonts w:ascii="Times New Roman" w:hAnsi="Times New Roman" w:cs="Times New Roman"/>
          <w:sz w:val="24"/>
          <w:szCs w:val="24"/>
        </w:rPr>
        <w:t xml:space="preserve"> </w:t>
      </w:r>
      <w:r w:rsidRPr="00181222">
        <w:rPr>
          <w:rFonts w:ascii="Times New Roman" w:hAnsi="Times New Roman" w:cs="Times New Roman"/>
          <w:sz w:val="24"/>
          <w:szCs w:val="24"/>
        </w:rPr>
        <w:t>sebagian yang belum dipahami secara baik. Terutama penggunaan menu-menu transaksi pada Aplikasi Persediaan dan SIMAK-BMN. Kesalahan penggunaan menu transaksi dan pemilihan jurnal dapat mengakibatkan kesalahan dalam penyajian Laporan Keuangan</w:t>
      </w:r>
    </w:p>
    <w:p w:rsidR="00D91B15" w:rsidRDefault="00C1696D" w:rsidP="00367CB1">
      <w:pPr>
        <w:autoSpaceDE w:val="0"/>
        <w:autoSpaceDN w:val="0"/>
        <w:adjustRightInd w:val="0"/>
        <w:spacing w:after="0" w:line="480" w:lineRule="auto"/>
        <w:ind w:left="360" w:firstLine="360"/>
        <w:jc w:val="both"/>
        <w:rPr>
          <w:rFonts w:ascii="Times New Roman" w:eastAsia="Times New Roman" w:hAnsi="Times New Roman" w:cs="Times New Roman"/>
          <w:b/>
          <w:color w:val="000000"/>
          <w:sz w:val="24"/>
          <w:szCs w:val="24"/>
        </w:rPr>
      </w:pPr>
      <w:r w:rsidRPr="00462AD1">
        <w:rPr>
          <w:rFonts w:ascii="Times New Roman" w:eastAsia="Times New Roman" w:hAnsi="Times New Roman" w:cs="Times New Roman"/>
          <w:color w:val="000000"/>
          <w:sz w:val="24"/>
          <w:szCs w:val="24"/>
        </w:rPr>
        <w:t>Dengan mengetahui pentingnya prosedur maka laporan ini mengangkat s</w:t>
      </w:r>
      <w:r w:rsidR="001F6EAE">
        <w:rPr>
          <w:rFonts w:ascii="Times New Roman" w:eastAsia="Times New Roman" w:hAnsi="Times New Roman" w:cs="Times New Roman"/>
          <w:color w:val="000000"/>
          <w:sz w:val="24"/>
          <w:szCs w:val="24"/>
        </w:rPr>
        <w:t>ebuah permasalahan dengan judul ‘Akuntansi Barang Milik Negara (BMN) Pada Kantor Wilayah Kementerian Hukum dan HAM’</w:t>
      </w:r>
    </w:p>
    <w:p w:rsidR="00367CB1" w:rsidRPr="00462AD1" w:rsidRDefault="00367CB1" w:rsidP="00367CB1">
      <w:pPr>
        <w:autoSpaceDE w:val="0"/>
        <w:autoSpaceDN w:val="0"/>
        <w:adjustRightInd w:val="0"/>
        <w:spacing w:after="0" w:line="480" w:lineRule="auto"/>
        <w:ind w:left="360" w:firstLine="360"/>
        <w:jc w:val="both"/>
        <w:rPr>
          <w:rFonts w:ascii="Times New Roman" w:eastAsia="Times New Roman" w:hAnsi="Times New Roman" w:cs="Times New Roman"/>
          <w:b/>
          <w:color w:val="000000"/>
          <w:sz w:val="24"/>
          <w:szCs w:val="24"/>
        </w:rPr>
      </w:pPr>
    </w:p>
    <w:p w:rsidR="00CC49C3" w:rsidRDefault="00CC49C3" w:rsidP="004D5A52">
      <w:pPr>
        <w:pStyle w:val="ListParagraph"/>
        <w:numPr>
          <w:ilvl w:val="1"/>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462AD1">
        <w:rPr>
          <w:rFonts w:ascii="Times New Roman" w:eastAsia="Times New Roman" w:hAnsi="Times New Roman" w:cs="Times New Roman"/>
          <w:b/>
          <w:color w:val="000000"/>
          <w:sz w:val="24"/>
          <w:szCs w:val="24"/>
        </w:rPr>
        <w:t>Rumusan Masalah</w:t>
      </w:r>
    </w:p>
    <w:p w:rsidR="004D5A52" w:rsidRPr="00462AD1" w:rsidRDefault="004D5A52" w:rsidP="004D5A52">
      <w:pPr>
        <w:pStyle w:val="ListParagraph"/>
        <w:autoSpaceDE w:val="0"/>
        <w:autoSpaceDN w:val="0"/>
        <w:adjustRightInd w:val="0"/>
        <w:spacing w:after="0" w:line="240" w:lineRule="auto"/>
        <w:ind w:left="360"/>
        <w:jc w:val="both"/>
        <w:rPr>
          <w:rFonts w:ascii="Times New Roman" w:eastAsia="Times New Roman" w:hAnsi="Times New Roman" w:cs="Times New Roman"/>
          <w:b/>
          <w:color w:val="000000"/>
          <w:sz w:val="24"/>
          <w:szCs w:val="24"/>
        </w:rPr>
      </w:pPr>
    </w:p>
    <w:p w:rsidR="00CC49C3" w:rsidRPr="00462AD1" w:rsidRDefault="00CC49C3" w:rsidP="00201329">
      <w:pPr>
        <w:pStyle w:val="ListParagraph"/>
        <w:autoSpaceDE w:val="0"/>
        <w:autoSpaceDN w:val="0"/>
        <w:adjustRightInd w:val="0"/>
        <w:spacing w:after="0" w:line="480" w:lineRule="auto"/>
        <w:ind w:left="360" w:firstLine="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Berdasarkan latar belakang yang diuraikan di atas penulis merumuskan masalah sebagai berikut Apakah Kantor Wilayah Kementerian Hukum dan HAM sudah memenuhi Standar Akuntansi Pemerintahan (SAP)?</w:t>
      </w:r>
    </w:p>
    <w:p w:rsidR="00201329" w:rsidRPr="00462AD1" w:rsidRDefault="00201329" w:rsidP="00201329">
      <w:pPr>
        <w:pStyle w:val="ListParagraph"/>
        <w:autoSpaceDE w:val="0"/>
        <w:autoSpaceDN w:val="0"/>
        <w:adjustRightInd w:val="0"/>
        <w:spacing w:after="0" w:line="480" w:lineRule="auto"/>
        <w:ind w:left="360" w:firstLine="360"/>
        <w:jc w:val="both"/>
        <w:rPr>
          <w:rFonts w:ascii="Times New Roman" w:eastAsia="Times New Roman" w:hAnsi="Times New Roman" w:cs="Times New Roman"/>
          <w:sz w:val="24"/>
          <w:szCs w:val="24"/>
        </w:rPr>
      </w:pPr>
    </w:p>
    <w:p w:rsidR="00201329" w:rsidRDefault="00201329" w:rsidP="00201329">
      <w:pPr>
        <w:pStyle w:val="ListParagraph"/>
        <w:autoSpaceDE w:val="0"/>
        <w:autoSpaceDN w:val="0"/>
        <w:adjustRightInd w:val="0"/>
        <w:spacing w:after="0" w:line="480" w:lineRule="auto"/>
        <w:ind w:left="360" w:firstLine="360"/>
        <w:jc w:val="both"/>
        <w:rPr>
          <w:rFonts w:ascii="Times New Roman" w:eastAsia="Times New Roman" w:hAnsi="Times New Roman" w:cs="Times New Roman"/>
          <w:sz w:val="24"/>
          <w:szCs w:val="24"/>
        </w:rPr>
      </w:pPr>
    </w:p>
    <w:p w:rsidR="00181222" w:rsidRDefault="00181222" w:rsidP="00201329">
      <w:pPr>
        <w:pStyle w:val="ListParagraph"/>
        <w:autoSpaceDE w:val="0"/>
        <w:autoSpaceDN w:val="0"/>
        <w:adjustRightInd w:val="0"/>
        <w:spacing w:after="0" w:line="480" w:lineRule="auto"/>
        <w:ind w:left="360" w:firstLine="360"/>
        <w:jc w:val="both"/>
        <w:rPr>
          <w:rFonts w:ascii="Times New Roman" w:eastAsia="Times New Roman" w:hAnsi="Times New Roman" w:cs="Times New Roman"/>
          <w:sz w:val="24"/>
          <w:szCs w:val="24"/>
        </w:rPr>
      </w:pPr>
    </w:p>
    <w:p w:rsidR="00181222" w:rsidRPr="00462AD1" w:rsidRDefault="00181222" w:rsidP="00201329">
      <w:pPr>
        <w:pStyle w:val="ListParagraph"/>
        <w:autoSpaceDE w:val="0"/>
        <w:autoSpaceDN w:val="0"/>
        <w:adjustRightInd w:val="0"/>
        <w:spacing w:after="0" w:line="480" w:lineRule="auto"/>
        <w:ind w:left="360" w:firstLine="360"/>
        <w:jc w:val="both"/>
        <w:rPr>
          <w:rFonts w:ascii="Times New Roman" w:eastAsia="Times New Roman" w:hAnsi="Times New Roman" w:cs="Times New Roman"/>
          <w:sz w:val="24"/>
          <w:szCs w:val="24"/>
        </w:rPr>
      </w:pPr>
    </w:p>
    <w:p w:rsidR="00CC49C3" w:rsidRDefault="00CC49C3" w:rsidP="004D5A52">
      <w:pPr>
        <w:pStyle w:val="ListParagraph"/>
        <w:numPr>
          <w:ilvl w:val="1"/>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462AD1">
        <w:rPr>
          <w:rFonts w:ascii="Times New Roman" w:eastAsia="Times New Roman" w:hAnsi="Times New Roman" w:cs="Times New Roman"/>
          <w:b/>
          <w:color w:val="000000"/>
          <w:sz w:val="24"/>
          <w:szCs w:val="24"/>
        </w:rPr>
        <w:lastRenderedPageBreak/>
        <w:t>Tujuan Penelitian</w:t>
      </w:r>
    </w:p>
    <w:p w:rsidR="004D5A52" w:rsidRPr="00462AD1" w:rsidRDefault="004D5A52" w:rsidP="004D5A52">
      <w:pPr>
        <w:pStyle w:val="ListParagraph"/>
        <w:autoSpaceDE w:val="0"/>
        <w:autoSpaceDN w:val="0"/>
        <w:adjustRightInd w:val="0"/>
        <w:spacing w:after="0" w:line="240" w:lineRule="auto"/>
        <w:ind w:left="360"/>
        <w:jc w:val="both"/>
        <w:rPr>
          <w:rFonts w:ascii="Times New Roman" w:eastAsia="Times New Roman" w:hAnsi="Times New Roman" w:cs="Times New Roman"/>
          <w:b/>
          <w:color w:val="000000"/>
          <w:sz w:val="24"/>
          <w:szCs w:val="24"/>
        </w:rPr>
      </w:pPr>
    </w:p>
    <w:p w:rsidR="00CC49C3" w:rsidRPr="00462AD1" w:rsidRDefault="00CC49C3" w:rsidP="00201329">
      <w:pPr>
        <w:pStyle w:val="ListParagraph"/>
        <w:autoSpaceDE w:val="0"/>
        <w:autoSpaceDN w:val="0"/>
        <w:adjustRightInd w:val="0"/>
        <w:spacing w:after="0" w:line="480" w:lineRule="auto"/>
        <w:ind w:left="360" w:firstLine="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Dari uraian rumusan masalah diatas, oleh sebab itu penulis memiliki tujuan penulisan ini sebagai berikut :</w:t>
      </w:r>
    </w:p>
    <w:p w:rsidR="00CC49C3" w:rsidRPr="00462AD1" w:rsidRDefault="00CC49C3" w:rsidP="00952B4F">
      <w:pPr>
        <w:pStyle w:val="ListParagraph"/>
        <w:numPr>
          <w:ilvl w:val="0"/>
          <w:numId w:val="4"/>
        </w:numPr>
        <w:autoSpaceDE w:val="0"/>
        <w:autoSpaceDN w:val="0"/>
        <w:adjustRightInd w:val="0"/>
        <w:spacing w:after="0" w:line="480" w:lineRule="auto"/>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Mempelajari dan mengetahui bagaimana pelaksanaan BMN di Kantor Wilayah Hukum dan HAM</w:t>
      </w:r>
    </w:p>
    <w:p w:rsidR="00392360" w:rsidRDefault="00CC49C3" w:rsidP="00367CB1">
      <w:pPr>
        <w:pStyle w:val="ListParagraph"/>
        <w:numPr>
          <w:ilvl w:val="0"/>
          <w:numId w:val="4"/>
        </w:numPr>
        <w:autoSpaceDE w:val="0"/>
        <w:autoSpaceDN w:val="0"/>
        <w:adjustRightInd w:val="0"/>
        <w:spacing w:after="0" w:line="480" w:lineRule="auto"/>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Untuk Mengetahui informasi BMN berupa asset tetap telah disajikan secara wajar dan  sesuai dengan pernyataan Standar Akuntansi Pemerintah</w:t>
      </w:r>
    </w:p>
    <w:p w:rsidR="00367CB1" w:rsidRPr="00367CB1" w:rsidRDefault="00367CB1" w:rsidP="00367CB1">
      <w:pPr>
        <w:pStyle w:val="ListParagraph"/>
        <w:autoSpaceDE w:val="0"/>
        <w:autoSpaceDN w:val="0"/>
        <w:adjustRightInd w:val="0"/>
        <w:spacing w:after="0" w:line="480" w:lineRule="auto"/>
        <w:jc w:val="both"/>
        <w:rPr>
          <w:rFonts w:ascii="Times New Roman" w:eastAsia="Times New Roman" w:hAnsi="Times New Roman" w:cs="Times New Roman"/>
          <w:sz w:val="24"/>
          <w:szCs w:val="24"/>
        </w:rPr>
      </w:pPr>
    </w:p>
    <w:p w:rsidR="00CC49C3" w:rsidRDefault="00265708" w:rsidP="004D5A52">
      <w:pPr>
        <w:pStyle w:val="ListParagraph"/>
        <w:numPr>
          <w:ilvl w:val="1"/>
          <w:numId w:val="1"/>
        </w:num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Manfaat Penelitian</w:t>
      </w:r>
    </w:p>
    <w:p w:rsidR="004D5A52" w:rsidRPr="00462AD1" w:rsidRDefault="004D5A52" w:rsidP="004D5A52">
      <w:pPr>
        <w:pStyle w:val="ListParagraph"/>
        <w:autoSpaceDE w:val="0"/>
        <w:autoSpaceDN w:val="0"/>
        <w:adjustRightInd w:val="0"/>
        <w:spacing w:after="0" w:line="240" w:lineRule="auto"/>
        <w:ind w:left="360"/>
        <w:jc w:val="both"/>
        <w:rPr>
          <w:rFonts w:ascii="Times New Roman" w:eastAsia="Times New Roman" w:hAnsi="Times New Roman" w:cs="Times New Roman"/>
          <w:b/>
          <w:sz w:val="24"/>
          <w:szCs w:val="24"/>
        </w:rPr>
      </w:pPr>
    </w:p>
    <w:p w:rsidR="00CC49C3" w:rsidRPr="00462AD1" w:rsidRDefault="00CC49C3" w:rsidP="004D5A52">
      <w:pPr>
        <w:pStyle w:val="ListParagraph"/>
        <w:autoSpaceDE w:val="0"/>
        <w:autoSpaceDN w:val="0"/>
        <w:adjustRightInd w:val="0"/>
        <w:spacing w:after="0" w:line="480" w:lineRule="auto"/>
        <w:ind w:left="360" w:firstLine="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Setelah melakukan penulisan ini, ada manfaat yang dapat diperoleh beberapa pihak dari penulisan ini sebagai berikut :</w:t>
      </w:r>
    </w:p>
    <w:p w:rsidR="00CC49C3" w:rsidRPr="001F6EAE" w:rsidRDefault="00CC49C3" w:rsidP="00952B4F">
      <w:pPr>
        <w:pStyle w:val="ListParagraph"/>
        <w:numPr>
          <w:ilvl w:val="0"/>
          <w:numId w:val="36"/>
        </w:numPr>
        <w:autoSpaceDE w:val="0"/>
        <w:autoSpaceDN w:val="0"/>
        <w:adjustRightInd w:val="0"/>
        <w:spacing w:after="0" w:line="480" w:lineRule="auto"/>
        <w:jc w:val="both"/>
        <w:rPr>
          <w:rFonts w:ascii="Times New Roman" w:eastAsia="Times New Roman" w:hAnsi="Times New Roman" w:cs="Times New Roman"/>
          <w:sz w:val="24"/>
          <w:szCs w:val="24"/>
        </w:rPr>
      </w:pPr>
      <w:r w:rsidRPr="001F6EAE">
        <w:rPr>
          <w:rFonts w:ascii="Times New Roman" w:eastAsia="Times New Roman" w:hAnsi="Times New Roman" w:cs="Times New Roman"/>
          <w:sz w:val="24"/>
          <w:szCs w:val="24"/>
        </w:rPr>
        <w:t>Bagi Mahasiswa</w:t>
      </w:r>
    </w:p>
    <w:p w:rsidR="00CC49C3" w:rsidRPr="00462AD1" w:rsidRDefault="00CC49C3" w:rsidP="00201329">
      <w:pPr>
        <w:pStyle w:val="ListParagraph"/>
        <w:autoSpaceDE w:val="0"/>
        <w:autoSpaceDN w:val="0"/>
        <w:adjustRightInd w:val="0"/>
        <w:spacing w:after="0" w:line="480" w:lineRule="auto"/>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Supaya bisa menambah wawasan dan pengetahuan penulisan tentang bagaimana prosedur Akuntansi BMN pada Kantor Wilayah. Dan penulis juga memperoleh gambaran secara langsung tentang prosedur Akuntansi BMN pada Kantor Wilayah Kementerian Hukum dan HAM</w:t>
      </w:r>
    </w:p>
    <w:p w:rsidR="00CC49C3" w:rsidRPr="001F6EAE" w:rsidRDefault="00CC49C3" w:rsidP="00952B4F">
      <w:pPr>
        <w:pStyle w:val="ListParagraph"/>
        <w:numPr>
          <w:ilvl w:val="0"/>
          <w:numId w:val="36"/>
        </w:numPr>
        <w:autoSpaceDE w:val="0"/>
        <w:autoSpaceDN w:val="0"/>
        <w:adjustRightInd w:val="0"/>
        <w:spacing w:after="0" w:line="480" w:lineRule="auto"/>
        <w:jc w:val="both"/>
        <w:rPr>
          <w:rFonts w:ascii="Times New Roman" w:eastAsia="Times New Roman" w:hAnsi="Times New Roman" w:cs="Times New Roman"/>
          <w:sz w:val="24"/>
          <w:szCs w:val="24"/>
        </w:rPr>
      </w:pPr>
      <w:r w:rsidRPr="001F6EAE">
        <w:rPr>
          <w:rFonts w:ascii="Times New Roman" w:eastAsia="Times New Roman" w:hAnsi="Times New Roman" w:cs="Times New Roman"/>
          <w:sz w:val="24"/>
          <w:szCs w:val="24"/>
        </w:rPr>
        <w:t>Bagi Akademik</w:t>
      </w:r>
    </w:p>
    <w:p w:rsidR="00CC49C3" w:rsidRPr="00462AD1" w:rsidRDefault="00CC49C3" w:rsidP="00952B4F">
      <w:pPr>
        <w:pStyle w:val="ListParagraph"/>
        <w:numPr>
          <w:ilvl w:val="0"/>
          <w:numId w:val="5"/>
        </w:numPr>
        <w:autoSpaceDE w:val="0"/>
        <w:autoSpaceDN w:val="0"/>
        <w:adjustRightInd w:val="0"/>
        <w:spacing w:after="0" w:line="480" w:lineRule="auto"/>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Sebagai tambahan referensi pada jenjang Pendidikan Politeknik Negara Manado yang terlebih khususnya Jurusannya Akuntansi</w:t>
      </w:r>
    </w:p>
    <w:p w:rsidR="00CC49C3" w:rsidRPr="00462AD1" w:rsidRDefault="00CC49C3" w:rsidP="00952B4F">
      <w:pPr>
        <w:pStyle w:val="ListParagraph"/>
        <w:numPr>
          <w:ilvl w:val="0"/>
          <w:numId w:val="5"/>
        </w:numPr>
        <w:autoSpaceDE w:val="0"/>
        <w:autoSpaceDN w:val="0"/>
        <w:adjustRightInd w:val="0"/>
        <w:spacing w:after="0" w:line="480" w:lineRule="auto"/>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Sebagai Pengembangan dunia ilmu pengetahuan yang terlebih khusus dibidang Akuntansi tentang Akuntansi BMN</w:t>
      </w:r>
    </w:p>
    <w:p w:rsidR="00CC49C3" w:rsidRPr="00462AD1" w:rsidRDefault="00CC49C3" w:rsidP="00952B4F">
      <w:pPr>
        <w:pStyle w:val="ListParagraph"/>
        <w:numPr>
          <w:ilvl w:val="0"/>
          <w:numId w:val="36"/>
        </w:numPr>
        <w:autoSpaceDE w:val="0"/>
        <w:autoSpaceDN w:val="0"/>
        <w:adjustRightInd w:val="0"/>
        <w:spacing w:after="0" w:line="480" w:lineRule="auto"/>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Bagi Perusahaan</w:t>
      </w:r>
    </w:p>
    <w:p w:rsidR="00392360" w:rsidRDefault="00CC49C3" w:rsidP="00367CB1">
      <w:pPr>
        <w:pStyle w:val="ListParagraph"/>
        <w:autoSpaceDE w:val="0"/>
        <w:autoSpaceDN w:val="0"/>
        <w:adjustRightInd w:val="0"/>
        <w:spacing w:after="0" w:line="480" w:lineRule="auto"/>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lastRenderedPageBreak/>
        <w:t xml:space="preserve">Penelitian ini diharapkan dapat memberi masukan kepada pihak </w:t>
      </w:r>
      <w:r w:rsidR="0083735B" w:rsidRPr="00462AD1">
        <w:rPr>
          <w:rFonts w:ascii="Times New Roman" w:eastAsia="Times New Roman" w:hAnsi="Times New Roman" w:cs="Times New Roman"/>
          <w:sz w:val="24"/>
          <w:szCs w:val="24"/>
        </w:rPr>
        <w:t>Perusahaan/Kantor Wilayah sehingga dapat lebih baik lagi dalam mengatasi akuntansi BMN</w:t>
      </w:r>
    </w:p>
    <w:p w:rsidR="00367CB1" w:rsidRPr="00367CB1" w:rsidRDefault="00367CB1" w:rsidP="00367CB1">
      <w:pPr>
        <w:pStyle w:val="ListParagraph"/>
        <w:autoSpaceDE w:val="0"/>
        <w:autoSpaceDN w:val="0"/>
        <w:adjustRightInd w:val="0"/>
        <w:spacing w:after="0" w:line="480" w:lineRule="auto"/>
        <w:jc w:val="both"/>
        <w:rPr>
          <w:rFonts w:ascii="Times New Roman" w:eastAsia="Times New Roman" w:hAnsi="Times New Roman" w:cs="Times New Roman"/>
          <w:sz w:val="24"/>
          <w:szCs w:val="24"/>
        </w:rPr>
      </w:pPr>
    </w:p>
    <w:p w:rsidR="0083735B" w:rsidRDefault="0083735B" w:rsidP="004D5A52">
      <w:pPr>
        <w:pStyle w:val="ListParagraph"/>
        <w:numPr>
          <w:ilvl w:val="1"/>
          <w:numId w:val="1"/>
        </w:numPr>
        <w:autoSpaceDE w:val="0"/>
        <w:autoSpaceDN w:val="0"/>
        <w:adjustRightInd w:val="0"/>
        <w:spacing w:after="0" w:line="240" w:lineRule="auto"/>
        <w:jc w:val="both"/>
        <w:rPr>
          <w:rFonts w:ascii="Times New Roman" w:eastAsia="Times New Roman" w:hAnsi="Times New Roman" w:cs="Times New Roman"/>
          <w:b/>
          <w:sz w:val="24"/>
          <w:szCs w:val="24"/>
        </w:rPr>
      </w:pPr>
      <w:r w:rsidRPr="00462AD1">
        <w:rPr>
          <w:rFonts w:ascii="Times New Roman" w:eastAsia="Times New Roman" w:hAnsi="Times New Roman" w:cs="Times New Roman"/>
          <w:b/>
          <w:sz w:val="24"/>
          <w:szCs w:val="24"/>
        </w:rPr>
        <w:t>Metode Analisis Data</w:t>
      </w:r>
    </w:p>
    <w:p w:rsidR="004D5A52" w:rsidRPr="00462AD1" w:rsidRDefault="004D5A52" w:rsidP="004D5A52">
      <w:pPr>
        <w:pStyle w:val="ListParagraph"/>
        <w:autoSpaceDE w:val="0"/>
        <w:autoSpaceDN w:val="0"/>
        <w:adjustRightInd w:val="0"/>
        <w:spacing w:after="0" w:line="240" w:lineRule="auto"/>
        <w:ind w:left="360"/>
        <w:jc w:val="both"/>
        <w:rPr>
          <w:rFonts w:ascii="Times New Roman" w:eastAsia="Times New Roman" w:hAnsi="Times New Roman" w:cs="Times New Roman"/>
          <w:b/>
          <w:sz w:val="24"/>
          <w:szCs w:val="24"/>
        </w:rPr>
      </w:pPr>
    </w:p>
    <w:p w:rsidR="00127F50" w:rsidRPr="00127F50" w:rsidRDefault="0083735B" w:rsidP="00127F50">
      <w:pPr>
        <w:pStyle w:val="ListParagraph"/>
        <w:autoSpaceDE w:val="0"/>
        <w:autoSpaceDN w:val="0"/>
        <w:adjustRightInd w:val="0"/>
        <w:spacing w:after="0" w:line="480" w:lineRule="auto"/>
        <w:ind w:left="360" w:firstLine="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Metode analisis data yang digunakan adalah met</w:t>
      </w:r>
      <w:r w:rsidR="00181222">
        <w:rPr>
          <w:rFonts w:ascii="Times New Roman" w:eastAsia="Times New Roman" w:hAnsi="Times New Roman" w:cs="Times New Roman"/>
          <w:sz w:val="24"/>
          <w:szCs w:val="24"/>
        </w:rPr>
        <w:t>ode deskriptif komperatif yaitu</w:t>
      </w:r>
      <w:r w:rsidR="00127F50">
        <w:rPr>
          <w:rFonts w:ascii="Times New Roman" w:eastAsia="Times New Roman" w:hAnsi="Times New Roman" w:cs="Times New Roman"/>
          <w:sz w:val="24"/>
          <w:szCs w:val="24"/>
        </w:rPr>
        <w:t xml:space="preserve"> </w:t>
      </w:r>
      <w:r w:rsidR="00181222" w:rsidRPr="00127F50">
        <w:rPr>
          <w:rFonts w:ascii="Times New Roman" w:eastAsia="Times New Roman" w:hAnsi="Times New Roman" w:cs="Times New Roman"/>
          <w:sz w:val="24"/>
          <w:szCs w:val="24"/>
        </w:rPr>
        <w:t>Mejelaskan, apa-apa saja yang</w:t>
      </w:r>
      <w:r w:rsidR="00710DA0">
        <w:rPr>
          <w:rFonts w:ascii="Times New Roman" w:eastAsia="Times New Roman" w:hAnsi="Times New Roman" w:cs="Times New Roman"/>
          <w:sz w:val="24"/>
          <w:szCs w:val="24"/>
        </w:rPr>
        <w:t xml:space="preserve"> ada didalam Akuntansi Barang Milik Negara</w:t>
      </w:r>
      <w:r w:rsidR="00152D25">
        <w:rPr>
          <w:rFonts w:ascii="Times New Roman" w:eastAsia="Times New Roman" w:hAnsi="Times New Roman" w:cs="Times New Roman"/>
          <w:sz w:val="24"/>
          <w:szCs w:val="24"/>
        </w:rPr>
        <w:t xml:space="preserve"> seperti, </w:t>
      </w:r>
      <w:r w:rsidR="00181222" w:rsidRPr="00127F50">
        <w:rPr>
          <w:rFonts w:ascii="Times New Roman" w:eastAsia="Times New Roman" w:hAnsi="Times New Roman" w:cs="Times New Roman"/>
          <w:sz w:val="24"/>
          <w:szCs w:val="24"/>
        </w:rPr>
        <w:t>Klasifikasi, Inventarisasi, Kondisi BMN, Persediaan, Penghapusan, Jenis-jenis akuntansi dalam transaksi BMN</w:t>
      </w:r>
      <w:r w:rsidR="00127F50">
        <w:rPr>
          <w:rFonts w:ascii="Times New Roman" w:eastAsia="Times New Roman" w:hAnsi="Times New Roman" w:cs="Times New Roman"/>
          <w:sz w:val="24"/>
          <w:szCs w:val="24"/>
        </w:rPr>
        <w:t xml:space="preserve">, </w:t>
      </w:r>
      <w:r w:rsidR="00127F50" w:rsidRPr="00127F50">
        <w:rPr>
          <w:rFonts w:ascii="Times New Roman" w:eastAsia="Times New Roman" w:hAnsi="Times New Roman" w:cs="Times New Roman"/>
          <w:sz w:val="24"/>
          <w:szCs w:val="24"/>
        </w:rPr>
        <w:t xml:space="preserve">Mengguraikan, </w:t>
      </w:r>
      <w:r w:rsidR="00127F50">
        <w:rPr>
          <w:rFonts w:ascii="Times New Roman" w:eastAsia="Times New Roman" w:hAnsi="Times New Roman" w:cs="Times New Roman"/>
          <w:sz w:val="24"/>
          <w:szCs w:val="24"/>
        </w:rPr>
        <w:t>Menggambarkan suatu praktek akuntansi dan membanding dengan standar yang berkaitan dengan materi</w:t>
      </w:r>
    </w:p>
    <w:p w:rsidR="0083735B" w:rsidRPr="00462AD1" w:rsidRDefault="001A3193" w:rsidP="00201329">
      <w:pPr>
        <w:pStyle w:val="ListParagraph"/>
        <w:numPr>
          <w:ilvl w:val="1"/>
          <w:numId w:val="1"/>
        </w:numPr>
        <w:autoSpaceDE w:val="0"/>
        <w:autoSpaceDN w:val="0"/>
        <w:adjustRightInd w:val="0"/>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Gambaran </w:t>
      </w:r>
      <w:r w:rsidR="0083735B" w:rsidRPr="00462AD1">
        <w:rPr>
          <w:rFonts w:ascii="Times New Roman" w:eastAsia="Times New Roman" w:hAnsi="Times New Roman" w:cs="Times New Roman"/>
          <w:sz w:val="24"/>
          <w:szCs w:val="24"/>
        </w:rPr>
        <w:t>Umum Entitas</w:t>
      </w:r>
    </w:p>
    <w:p w:rsidR="0083735B" w:rsidRPr="00462AD1" w:rsidRDefault="00710DA0" w:rsidP="00201329">
      <w:pPr>
        <w:pStyle w:val="ListParagraph"/>
        <w:numPr>
          <w:ilvl w:val="2"/>
          <w:numId w:val="1"/>
        </w:numPr>
        <w:autoSpaceDE w:val="0"/>
        <w:autoSpaceDN w:val="0"/>
        <w:adjustRightInd w:val="0"/>
        <w:spacing w:after="0" w:line="480" w:lineRule="auto"/>
        <w:ind w:left="990" w:hanging="6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Sejarah Singkat Kantor Wliyah Kemenkumham</w:t>
      </w:r>
    </w:p>
    <w:p w:rsidR="0083735B" w:rsidRPr="00462AD1" w:rsidRDefault="0083735B" w:rsidP="00201329">
      <w:pPr>
        <w:pStyle w:val="ListParagraph"/>
        <w:autoSpaceDE w:val="0"/>
        <w:autoSpaceDN w:val="0"/>
        <w:adjustRightInd w:val="0"/>
        <w:spacing w:after="0" w:line="480" w:lineRule="auto"/>
        <w:ind w:left="990" w:firstLine="45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Kantor Wilayah Departemen Hukum dan Hak Asasi Manusia dibentuk berdasarkan keputusan Presiden R.I No. 64 Tahun 2004 tentang kedudukan, tugas, fungsi, susunan organisasi dan tata kerja instansi  vertical dilingkungan Departemen Hukum dan Hak Asasi Manusia R.I Sebelumnya pada tahun 1982 bernama Kantor Wilayah Departemen Kehakiman Sulawesi Utara dan Tengah berdasarkan Keputusan Presiden R.I No. 44 dan 45 tahun 1984, meliputi Wilayah Hukum Sulawesi Utara dan Sulawesi Tengah. Kemudian pada tahun 1984 terjadi pemisahan Wilayah  Hukum yaitu dengan dibentuknya beberapa Kantor Wilayah diseluruh Indonesia di antaranya Kantor Wilayah Departemen Keahakiman Sulawesi Tengah</w:t>
      </w:r>
    </w:p>
    <w:p w:rsidR="0083735B" w:rsidRPr="00462AD1" w:rsidRDefault="0083735B" w:rsidP="00201329">
      <w:pPr>
        <w:autoSpaceDE w:val="0"/>
        <w:autoSpaceDN w:val="0"/>
        <w:adjustRightInd w:val="0"/>
        <w:spacing w:after="0" w:line="480" w:lineRule="auto"/>
        <w:ind w:left="990" w:firstLine="45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lastRenderedPageBreak/>
        <w:t>Selanjutnya Kantor Wilayah Departemen Kehakiman dan Hak Asasi Manusia dirubah namanya menjadi Kantor Wilayah Hukum dan Perundang undangan tahun 1999, kemudian tahun 2000 terjadi perubahan nomen kelatur Departemen Hukum dan Perundang undangan diubah menjadi Departemen Kehakiman dan Hak Asasi Manusia sehingga di Propinsi Seluruh Indonesia nomen kelaturnya menjadi Koantor Wilaah Departemen Kahikaman  dan Hak Asasi Manusi. Tahun 2003 dibentuk Kantor wilayah Departemen Kahakiman dan Hak Asasi Manusia Gorontalo dengan demikian terjadi pemisahan Wilayah Hukum Sulawesi Utara dengan Gorontalo karena adanya pemekaran Wilayah Propinsi. Kemudian tahun 2005 terjadi lagi perubahan dari Kantor Wilayah Departemen Kehakiman dan Hak Asasi Manusia menjadi Kantor Wilayah Departemen Hukum dan Hak Asasi Manusia Sulawesi Utara. Dan tahun 2009 nomen klatur Departemen Hukum dan HAM Sulawesi Utara. Dari tahun 1982 sampai dengan sekarang Kantor Wilayah dipimpin oleh 16 (enam belas) Kepala Kantor Wilayah yaitu:</w:t>
      </w:r>
    </w:p>
    <w:p w:rsidR="0083735B" w:rsidRPr="00462AD1" w:rsidRDefault="0083735B" w:rsidP="00952B4F">
      <w:pPr>
        <w:pStyle w:val="ListParagraph"/>
        <w:numPr>
          <w:ilvl w:val="0"/>
          <w:numId w:val="6"/>
        </w:numPr>
        <w:tabs>
          <w:tab w:val="left" w:pos="990"/>
        </w:tabs>
        <w:spacing w:line="480" w:lineRule="auto"/>
        <w:ind w:left="1350" w:hanging="36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Drs. Elieser Sumlang</w:t>
      </w:r>
      <w:r w:rsidRPr="00462AD1">
        <w:rPr>
          <w:rFonts w:ascii="Times New Roman" w:eastAsia="Times New Roman" w:hAnsi="Times New Roman" w:cs="Times New Roman"/>
          <w:sz w:val="24"/>
          <w:szCs w:val="24"/>
        </w:rPr>
        <w:br/>
        <w:t>13 Mei 1982 sampai dengan 16 Maret 1988</w:t>
      </w:r>
    </w:p>
    <w:p w:rsidR="0083735B" w:rsidRPr="00462AD1" w:rsidRDefault="0083735B" w:rsidP="00952B4F">
      <w:pPr>
        <w:numPr>
          <w:ilvl w:val="0"/>
          <w:numId w:val="6"/>
        </w:numPr>
        <w:spacing w:line="480" w:lineRule="auto"/>
        <w:ind w:left="1350" w:hanging="36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Drs. Sugiantoro</w:t>
      </w:r>
      <w:r w:rsidRPr="00462AD1">
        <w:rPr>
          <w:rFonts w:ascii="Times New Roman" w:eastAsia="Times New Roman" w:hAnsi="Times New Roman" w:cs="Times New Roman"/>
          <w:sz w:val="24"/>
          <w:szCs w:val="24"/>
        </w:rPr>
        <w:br/>
        <w:t>17 Maret 1988 sampai dengan 11 Juni 1990</w:t>
      </w:r>
    </w:p>
    <w:p w:rsidR="0083735B" w:rsidRPr="00462AD1" w:rsidRDefault="0083735B" w:rsidP="00952B4F">
      <w:pPr>
        <w:numPr>
          <w:ilvl w:val="0"/>
          <w:numId w:val="6"/>
        </w:numPr>
        <w:spacing w:line="480" w:lineRule="auto"/>
        <w:ind w:left="1350" w:hanging="36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Drs. Ignatius Maria Sudarwo</w:t>
      </w:r>
      <w:r w:rsidRPr="00462AD1">
        <w:rPr>
          <w:rFonts w:ascii="Times New Roman" w:eastAsia="Times New Roman" w:hAnsi="Times New Roman" w:cs="Times New Roman"/>
          <w:sz w:val="24"/>
          <w:szCs w:val="24"/>
        </w:rPr>
        <w:br/>
        <w:t>12 Juni 1990 sampai dengan 14 Agustus 1994</w:t>
      </w:r>
    </w:p>
    <w:p w:rsidR="0083735B" w:rsidRPr="00462AD1" w:rsidRDefault="0083735B" w:rsidP="00952B4F">
      <w:pPr>
        <w:numPr>
          <w:ilvl w:val="0"/>
          <w:numId w:val="6"/>
        </w:numPr>
        <w:spacing w:line="480" w:lineRule="auto"/>
        <w:ind w:left="1350" w:hanging="36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lastRenderedPageBreak/>
        <w:t>Drs. Ignatius Sugiarto</w:t>
      </w:r>
      <w:r w:rsidRPr="00462AD1">
        <w:rPr>
          <w:rFonts w:ascii="Times New Roman" w:eastAsia="Times New Roman" w:hAnsi="Times New Roman" w:cs="Times New Roman"/>
          <w:sz w:val="24"/>
          <w:szCs w:val="24"/>
        </w:rPr>
        <w:br/>
        <w:t>15 Agustus 1994 sampai dengan 4 Maret 1997</w:t>
      </w:r>
    </w:p>
    <w:p w:rsidR="0083735B" w:rsidRPr="00462AD1" w:rsidRDefault="0083735B" w:rsidP="00952B4F">
      <w:pPr>
        <w:numPr>
          <w:ilvl w:val="0"/>
          <w:numId w:val="6"/>
        </w:numPr>
        <w:tabs>
          <w:tab w:val="left" w:pos="1350"/>
        </w:tabs>
        <w:spacing w:line="480" w:lineRule="auto"/>
        <w:ind w:left="1350" w:hanging="36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Drs. Fredi Gerung</w:t>
      </w:r>
      <w:r w:rsidRPr="00462AD1">
        <w:rPr>
          <w:rFonts w:ascii="Times New Roman" w:eastAsia="Times New Roman" w:hAnsi="Times New Roman" w:cs="Times New Roman"/>
          <w:sz w:val="24"/>
          <w:szCs w:val="24"/>
        </w:rPr>
        <w:br/>
        <w:t>22 September 1997 sampai dengan 6 Agustus 1999</w:t>
      </w:r>
    </w:p>
    <w:p w:rsidR="0083735B" w:rsidRPr="00462AD1" w:rsidRDefault="0083735B" w:rsidP="00952B4F">
      <w:pPr>
        <w:numPr>
          <w:ilvl w:val="0"/>
          <w:numId w:val="6"/>
        </w:numPr>
        <w:spacing w:line="480" w:lineRule="auto"/>
        <w:ind w:left="1350" w:hanging="36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Laurensius Sukanto, SH.</w:t>
      </w:r>
      <w:r w:rsidRPr="00462AD1">
        <w:rPr>
          <w:rFonts w:ascii="Times New Roman" w:eastAsia="Times New Roman" w:hAnsi="Times New Roman" w:cs="Times New Roman"/>
          <w:sz w:val="24"/>
          <w:szCs w:val="24"/>
        </w:rPr>
        <w:br/>
        <w:t>7 Agustus 1999 sampai dengan 22 Desember 2000</w:t>
      </w:r>
    </w:p>
    <w:p w:rsidR="0083735B" w:rsidRPr="00462AD1" w:rsidRDefault="0083735B" w:rsidP="00952B4F">
      <w:pPr>
        <w:numPr>
          <w:ilvl w:val="0"/>
          <w:numId w:val="6"/>
        </w:numPr>
        <w:tabs>
          <w:tab w:val="left" w:pos="1350"/>
        </w:tabs>
        <w:spacing w:line="480" w:lineRule="auto"/>
        <w:ind w:left="1350" w:hanging="36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Drs. Sugianto Gagakwibowo</w:t>
      </w:r>
      <w:r w:rsidRPr="00462AD1">
        <w:rPr>
          <w:rFonts w:ascii="Times New Roman" w:eastAsia="Times New Roman" w:hAnsi="Times New Roman" w:cs="Times New Roman"/>
          <w:sz w:val="24"/>
          <w:szCs w:val="24"/>
        </w:rPr>
        <w:br/>
        <w:t>22 Desember 2000 sampai dengan 4 April 2003</w:t>
      </w:r>
    </w:p>
    <w:p w:rsidR="0083735B" w:rsidRPr="00462AD1" w:rsidRDefault="0083735B" w:rsidP="00952B4F">
      <w:pPr>
        <w:numPr>
          <w:ilvl w:val="0"/>
          <w:numId w:val="6"/>
        </w:numPr>
        <w:spacing w:line="480" w:lineRule="auto"/>
        <w:ind w:left="1350" w:hanging="36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Drs. H, Syamsul Bachri, SH.</w:t>
      </w:r>
      <w:r w:rsidRPr="00462AD1">
        <w:rPr>
          <w:rFonts w:ascii="Times New Roman" w:eastAsia="Times New Roman" w:hAnsi="Times New Roman" w:cs="Times New Roman"/>
          <w:sz w:val="24"/>
          <w:szCs w:val="24"/>
        </w:rPr>
        <w:br/>
        <w:t>4 April 2003 sampai dengan 18 Maret 2008</w:t>
      </w:r>
    </w:p>
    <w:p w:rsidR="0083735B" w:rsidRPr="00462AD1" w:rsidRDefault="0083735B" w:rsidP="00952B4F">
      <w:pPr>
        <w:numPr>
          <w:ilvl w:val="0"/>
          <w:numId w:val="6"/>
        </w:numPr>
        <w:spacing w:line="480" w:lineRule="auto"/>
        <w:ind w:left="1350" w:hanging="36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D. Bambang Untung S, SH.</w:t>
      </w:r>
      <w:r w:rsidRPr="00462AD1">
        <w:rPr>
          <w:rFonts w:ascii="Times New Roman" w:eastAsia="Times New Roman" w:hAnsi="Times New Roman" w:cs="Times New Roman"/>
          <w:sz w:val="24"/>
          <w:szCs w:val="24"/>
        </w:rPr>
        <w:br/>
        <w:t>18 Maret 2008 samapi dengan 10 Pebuari 2009</w:t>
      </w:r>
    </w:p>
    <w:p w:rsidR="0083735B" w:rsidRPr="00462AD1" w:rsidRDefault="0083735B" w:rsidP="00952B4F">
      <w:pPr>
        <w:numPr>
          <w:ilvl w:val="0"/>
          <w:numId w:val="6"/>
        </w:numPr>
        <w:spacing w:line="480" w:lineRule="auto"/>
        <w:ind w:left="1350" w:hanging="36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 xml:space="preserve"> Haji Mohamad Arsani, SH.</w:t>
      </w:r>
      <w:r w:rsidRPr="00462AD1">
        <w:rPr>
          <w:rFonts w:ascii="Times New Roman" w:eastAsia="Times New Roman" w:hAnsi="Times New Roman" w:cs="Times New Roman"/>
          <w:sz w:val="24"/>
          <w:szCs w:val="24"/>
        </w:rPr>
        <w:br/>
        <w:t xml:space="preserve"> 10Pebauri 2009 sampai dengan 31 Mei 2010</w:t>
      </w:r>
    </w:p>
    <w:p w:rsidR="0083735B" w:rsidRPr="00462AD1" w:rsidRDefault="0083735B" w:rsidP="00952B4F">
      <w:pPr>
        <w:numPr>
          <w:ilvl w:val="0"/>
          <w:numId w:val="6"/>
        </w:numPr>
        <w:spacing w:line="480" w:lineRule="auto"/>
        <w:ind w:left="1530" w:hanging="36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 xml:space="preserve"> Toman Hutagalung, SH.</w:t>
      </w:r>
      <w:r w:rsidRPr="00462AD1">
        <w:rPr>
          <w:rFonts w:ascii="Times New Roman" w:eastAsia="Times New Roman" w:hAnsi="Times New Roman" w:cs="Times New Roman"/>
          <w:sz w:val="24"/>
          <w:szCs w:val="24"/>
        </w:rPr>
        <w:br/>
        <w:t xml:space="preserve"> 1 Juni 2010 sampai dengan 31 Maret 2011</w:t>
      </w:r>
    </w:p>
    <w:p w:rsidR="0083735B" w:rsidRPr="00462AD1" w:rsidRDefault="0083735B" w:rsidP="00952B4F">
      <w:pPr>
        <w:numPr>
          <w:ilvl w:val="0"/>
          <w:numId w:val="6"/>
        </w:numPr>
        <w:spacing w:line="480" w:lineRule="auto"/>
        <w:ind w:left="1530" w:hanging="36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 xml:space="preserve"> Drs. Mochamad Sueb, Bc. IP, MH.</w:t>
      </w:r>
      <w:r w:rsidRPr="00462AD1">
        <w:rPr>
          <w:rFonts w:ascii="Times New Roman" w:eastAsia="Times New Roman" w:hAnsi="Times New Roman" w:cs="Times New Roman"/>
          <w:sz w:val="24"/>
          <w:szCs w:val="24"/>
        </w:rPr>
        <w:br/>
        <w:t xml:space="preserve"> 1 April 2011sampai dengan 24 November 2011</w:t>
      </w:r>
    </w:p>
    <w:p w:rsidR="0083735B" w:rsidRPr="00462AD1" w:rsidRDefault="0083735B" w:rsidP="00952B4F">
      <w:pPr>
        <w:numPr>
          <w:ilvl w:val="0"/>
          <w:numId w:val="6"/>
        </w:numPr>
        <w:spacing w:line="480" w:lineRule="auto"/>
        <w:ind w:left="1530" w:hanging="36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 xml:space="preserve"> Y. Ambeg Paramarta, SH.M.Si</w:t>
      </w:r>
      <w:r w:rsidRPr="00462AD1">
        <w:rPr>
          <w:rFonts w:ascii="Times New Roman" w:eastAsia="Times New Roman" w:hAnsi="Times New Roman" w:cs="Times New Roman"/>
          <w:sz w:val="24"/>
          <w:szCs w:val="24"/>
        </w:rPr>
        <w:br/>
        <w:t xml:space="preserve"> 24 November 2011 sampai dengan 16 Juli 2012</w:t>
      </w:r>
    </w:p>
    <w:p w:rsidR="0083735B" w:rsidRPr="00462AD1" w:rsidRDefault="0083735B" w:rsidP="00952B4F">
      <w:pPr>
        <w:numPr>
          <w:ilvl w:val="0"/>
          <w:numId w:val="6"/>
        </w:numPr>
        <w:spacing w:line="480" w:lineRule="auto"/>
        <w:ind w:left="1530" w:hanging="36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lastRenderedPageBreak/>
        <w:t xml:space="preserve"> Drs. Juliasman Purba. M.Si</w:t>
      </w:r>
      <w:r w:rsidRPr="00462AD1">
        <w:rPr>
          <w:rFonts w:ascii="Times New Roman" w:eastAsia="Times New Roman" w:hAnsi="Times New Roman" w:cs="Times New Roman"/>
          <w:sz w:val="24"/>
          <w:szCs w:val="24"/>
        </w:rPr>
        <w:br/>
        <w:t xml:space="preserve"> 16 Juli 2012 sampai dengan 5 September 2013</w:t>
      </w:r>
    </w:p>
    <w:p w:rsidR="0083735B" w:rsidRPr="00462AD1" w:rsidRDefault="0083735B" w:rsidP="00952B4F">
      <w:pPr>
        <w:numPr>
          <w:ilvl w:val="0"/>
          <w:numId w:val="6"/>
        </w:numPr>
        <w:spacing w:line="480" w:lineRule="auto"/>
        <w:ind w:left="1530" w:hanging="36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 xml:space="preserve"> Drs. Andi Dahrif Rafied, M.Si</w:t>
      </w:r>
      <w:r w:rsidRPr="00462AD1">
        <w:rPr>
          <w:rFonts w:ascii="Times New Roman" w:eastAsia="Times New Roman" w:hAnsi="Times New Roman" w:cs="Times New Roman"/>
          <w:sz w:val="24"/>
          <w:szCs w:val="24"/>
        </w:rPr>
        <w:br/>
        <w:t xml:space="preserve"> 5 September 2014sampai dengan 20 Juni 2015</w:t>
      </w:r>
    </w:p>
    <w:p w:rsidR="0083735B" w:rsidRPr="00462AD1" w:rsidRDefault="0083735B" w:rsidP="00952B4F">
      <w:pPr>
        <w:numPr>
          <w:ilvl w:val="0"/>
          <w:numId w:val="6"/>
        </w:numPr>
        <w:spacing w:line="480" w:lineRule="auto"/>
        <w:ind w:left="153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 xml:space="preserve"> Drs. Rusman Siregar, SH., MH.</w:t>
      </w:r>
    </w:p>
    <w:p w:rsidR="00862B47" w:rsidRPr="00462AD1" w:rsidRDefault="00862B47" w:rsidP="00201329">
      <w:pPr>
        <w:pStyle w:val="ListParagraph"/>
        <w:spacing w:after="0" w:line="480" w:lineRule="auto"/>
        <w:ind w:firstLine="45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VISI :</w:t>
      </w:r>
    </w:p>
    <w:p w:rsidR="00862B47" w:rsidRPr="00462AD1" w:rsidRDefault="00862B47" w:rsidP="00201329">
      <w:pPr>
        <w:pStyle w:val="ListParagraph"/>
        <w:spacing w:after="0" w:line="480" w:lineRule="auto"/>
        <w:ind w:firstLine="45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MASYARAKAT MEMPEROLEH KEPASTIAN HUKUM</w:t>
      </w:r>
    </w:p>
    <w:p w:rsidR="00862B47" w:rsidRPr="00462AD1" w:rsidRDefault="00862B47" w:rsidP="00201329">
      <w:pPr>
        <w:pStyle w:val="ListParagraph"/>
        <w:spacing w:after="0" w:line="480" w:lineRule="auto"/>
        <w:ind w:firstLine="45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MISI :</w:t>
      </w:r>
    </w:p>
    <w:p w:rsidR="00862B47" w:rsidRPr="00462AD1" w:rsidRDefault="00862B47" w:rsidP="00952B4F">
      <w:pPr>
        <w:pStyle w:val="ListParagraph"/>
        <w:numPr>
          <w:ilvl w:val="0"/>
          <w:numId w:val="7"/>
        </w:numPr>
        <w:spacing w:after="0" w:line="480" w:lineRule="auto"/>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Mewujudkan peraturan perundang-undangan yang berkualitas</w:t>
      </w:r>
    </w:p>
    <w:p w:rsidR="00862B47" w:rsidRPr="00462AD1" w:rsidRDefault="00862B47" w:rsidP="00952B4F">
      <w:pPr>
        <w:pStyle w:val="ListParagraph"/>
        <w:numPr>
          <w:ilvl w:val="0"/>
          <w:numId w:val="7"/>
        </w:numPr>
        <w:spacing w:after="0" w:line="480" w:lineRule="auto"/>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Mewujudkan  Pelayanan hukum yang berkualitas</w:t>
      </w:r>
    </w:p>
    <w:p w:rsidR="00862B47" w:rsidRPr="00462AD1" w:rsidRDefault="00862B47" w:rsidP="00952B4F">
      <w:pPr>
        <w:pStyle w:val="ListParagraph"/>
        <w:numPr>
          <w:ilvl w:val="0"/>
          <w:numId w:val="7"/>
        </w:numPr>
        <w:spacing w:after="0" w:line="480" w:lineRule="auto"/>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Mewujudkan penegakan hukum yang berkualitas</w:t>
      </w:r>
    </w:p>
    <w:p w:rsidR="00862B47" w:rsidRPr="00462AD1" w:rsidRDefault="00862B47" w:rsidP="00952B4F">
      <w:pPr>
        <w:pStyle w:val="ListParagraph"/>
        <w:numPr>
          <w:ilvl w:val="0"/>
          <w:numId w:val="7"/>
        </w:numPr>
        <w:spacing w:after="0" w:line="480" w:lineRule="auto"/>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Mewujudkan penghormatan, pemenuhan dan perlindungan hak asasi manusia manusia</w:t>
      </w:r>
    </w:p>
    <w:p w:rsidR="00862B47" w:rsidRPr="00462AD1" w:rsidRDefault="00862B47" w:rsidP="00952B4F">
      <w:pPr>
        <w:pStyle w:val="ListParagraph"/>
        <w:numPr>
          <w:ilvl w:val="0"/>
          <w:numId w:val="7"/>
        </w:numPr>
        <w:spacing w:after="0" w:line="480" w:lineRule="auto"/>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Mewujudkan layanan manajemen administrasi Kementerian Hukum dan HAM</w:t>
      </w:r>
    </w:p>
    <w:p w:rsidR="00862B47" w:rsidRPr="00462AD1" w:rsidRDefault="00862B47" w:rsidP="00952B4F">
      <w:pPr>
        <w:pStyle w:val="ListParagraph"/>
        <w:numPr>
          <w:ilvl w:val="0"/>
          <w:numId w:val="7"/>
        </w:numPr>
        <w:spacing w:after="0" w:line="480" w:lineRule="auto"/>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Mewujudkan aparatur kementrian hukum dan ham yang profesional dan berintegritas</w:t>
      </w:r>
    </w:p>
    <w:p w:rsidR="0019540C" w:rsidRPr="00462AD1" w:rsidRDefault="0019540C" w:rsidP="0019540C">
      <w:pPr>
        <w:pStyle w:val="ListParagraph"/>
        <w:spacing w:after="0" w:line="480" w:lineRule="auto"/>
        <w:ind w:left="1530"/>
        <w:jc w:val="both"/>
        <w:rPr>
          <w:rFonts w:ascii="Times New Roman" w:eastAsia="Times New Roman" w:hAnsi="Times New Roman" w:cs="Times New Roman"/>
          <w:sz w:val="24"/>
          <w:szCs w:val="24"/>
        </w:rPr>
      </w:pPr>
    </w:p>
    <w:p w:rsidR="0088379F" w:rsidRPr="00462AD1" w:rsidRDefault="0088379F" w:rsidP="00201329">
      <w:pPr>
        <w:pStyle w:val="ListParagraph"/>
        <w:spacing w:after="0" w:line="480" w:lineRule="auto"/>
        <w:ind w:left="1530"/>
        <w:jc w:val="both"/>
        <w:rPr>
          <w:rFonts w:ascii="Times New Roman" w:hAnsi="Times New Roman" w:cs="Times New Roman"/>
          <w:sz w:val="24"/>
          <w:szCs w:val="24"/>
        </w:rPr>
      </w:pPr>
      <w:r w:rsidRPr="00462AD1">
        <w:rPr>
          <w:rFonts w:ascii="Times New Roman" w:hAnsi="Times New Roman" w:cs="Times New Roman"/>
          <w:sz w:val="24"/>
          <w:szCs w:val="24"/>
        </w:rPr>
        <w:object w:dxaOrig="2186" w:dyaOrig="2389">
          <v:rect id="rectole0000000000" o:spid="_x0000_i1025" style="width:109.5pt;height:118.5pt" o:ole="" o:preferrelative="t" stroked="f">
            <v:imagedata r:id="rId7" o:title=""/>
          </v:rect>
          <o:OLEObject Type="Embed" ProgID="StaticMetafile" ShapeID="rectole0000000000" DrawAspect="Content" ObjectID="_1549948803" r:id="rId8"/>
        </w:object>
      </w:r>
    </w:p>
    <w:p w:rsidR="0088379F" w:rsidRPr="00462AD1" w:rsidRDefault="0088379F" w:rsidP="00201329">
      <w:pPr>
        <w:spacing w:after="0" w:line="480" w:lineRule="auto"/>
        <w:ind w:firstLine="117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Logo Kantor Wiayah Kementerian Hukum dan HAM RI Sulawesi Utara</w:t>
      </w:r>
    </w:p>
    <w:p w:rsidR="0088379F" w:rsidRPr="00462AD1" w:rsidRDefault="0088379F" w:rsidP="00201329">
      <w:pPr>
        <w:spacing w:before="100" w:after="100" w:line="480" w:lineRule="auto"/>
        <w:ind w:firstLine="117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Penjelasan singkat tentang arti logo PENGAYOMAN</w:t>
      </w:r>
    </w:p>
    <w:p w:rsidR="0088379F" w:rsidRPr="00462AD1" w:rsidRDefault="0088379F" w:rsidP="00201329">
      <w:pPr>
        <w:spacing w:before="100" w:after="100" w:line="480" w:lineRule="auto"/>
        <w:ind w:left="117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Sesuai dengan Pasal 6 dalam Peraturan Menteri Hukum dan Hak Asasi Manusia Nomor M.HH-05.UM.01.01 Tahun 2011 tentang Logo Kementerian Hukum dan Hak Asasi Manusia (Berita Negara Republik Indonesia Tahun 2011 Nomor 433) diubah sehingga berbunyi sebagai berikut :</w:t>
      </w:r>
    </w:p>
    <w:p w:rsidR="0088379F" w:rsidRPr="00462AD1" w:rsidRDefault="0088379F" w:rsidP="0019540C">
      <w:pPr>
        <w:spacing w:before="100" w:after="100" w:line="480" w:lineRule="auto"/>
        <w:ind w:left="117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Logo menggambarkan tugas dan fungsi Kementerian Hukum dan Hak Asasi Man</w:t>
      </w:r>
      <w:r w:rsidR="001F6EAE">
        <w:rPr>
          <w:rFonts w:ascii="Times New Roman" w:eastAsia="Times New Roman" w:hAnsi="Times New Roman" w:cs="Times New Roman"/>
          <w:sz w:val="24"/>
          <w:szCs w:val="24"/>
        </w:rPr>
        <w:t>usia yang memuat:</w:t>
      </w:r>
      <w:r w:rsidR="001F6EAE">
        <w:rPr>
          <w:rFonts w:ascii="Times New Roman" w:eastAsia="Times New Roman" w:hAnsi="Times New Roman" w:cs="Times New Roman"/>
          <w:sz w:val="24"/>
          <w:szCs w:val="24"/>
        </w:rPr>
        <w:br/>
        <w:t xml:space="preserve">1. </w:t>
      </w:r>
      <w:r w:rsidR="0019540C" w:rsidRPr="00462AD1">
        <w:rPr>
          <w:rFonts w:ascii="Times New Roman" w:eastAsia="Times New Roman" w:hAnsi="Times New Roman" w:cs="Times New Roman"/>
          <w:sz w:val="24"/>
          <w:szCs w:val="24"/>
        </w:rPr>
        <w:t xml:space="preserve">Tulisan </w:t>
      </w:r>
      <w:r w:rsidR="0019540C" w:rsidRPr="00462AD1">
        <w:rPr>
          <w:rFonts w:ascii="Times New Roman" w:eastAsia="Times New Roman" w:hAnsi="Times New Roman" w:cs="Times New Roman"/>
          <w:sz w:val="24"/>
          <w:szCs w:val="24"/>
        </w:rPr>
        <w:tab/>
        <w:t xml:space="preserve">:  </w:t>
      </w:r>
      <w:r w:rsidR="001F6EAE">
        <w:rPr>
          <w:rFonts w:ascii="Times New Roman" w:eastAsia="Times New Roman" w:hAnsi="Times New Roman" w:cs="Times New Roman"/>
          <w:sz w:val="24"/>
          <w:szCs w:val="24"/>
        </w:rPr>
        <w:t>PENGAYOMAN;</w:t>
      </w:r>
      <w:r w:rsidR="001F6EAE">
        <w:rPr>
          <w:rFonts w:ascii="Times New Roman" w:eastAsia="Times New Roman" w:hAnsi="Times New Roman" w:cs="Times New Roman"/>
          <w:sz w:val="24"/>
          <w:szCs w:val="24"/>
        </w:rPr>
        <w:br/>
        <w:t xml:space="preserve">2. </w:t>
      </w:r>
      <w:r w:rsidR="0019540C" w:rsidRPr="00462AD1">
        <w:rPr>
          <w:rFonts w:ascii="Times New Roman" w:eastAsia="Times New Roman" w:hAnsi="Times New Roman" w:cs="Times New Roman"/>
          <w:sz w:val="24"/>
          <w:szCs w:val="24"/>
        </w:rPr>
        <w:t xml:space="preserve">gambar </w:t>
      </w:r>
      <w:r w:rsidR="0019540C" w:rsidRPr="00462AD1">
        <w:rPr>
          <w:rFonts w:ascii="Times New Roman" w:eastAsia="Times New Roman" w:hAnsi="Times New Roman" w:cs="Times New Roman"/>
          <w:sz w:val="24"/>
          <w:szCs w:val="24"/>
        </w:rPr>
        <w:tab/>
        <w:t xml:space="preserve">:  1. </w:t>
      </w:r>
      <w:r w:rsidRPr="00462AD1">
        <w:rPr>
          <w:rFonts w:ascii="Times New Roman" w:eastAsia="Times New Roman" w:hAnsi="Times New Roman" w:cs="Times New Roman"/>
          <w:sz w:val="24"/>
          <w:szCs w:val="24"/>
        </w:rPr>
        <w:t>5 (li</w:t>
      </w:r>
      <w:r w:rsidR="0019540C" w:rsidRPr="00462AD1">
        <w:rPr>
          <w:rFonts w:ascii="Times New Roman" w:eastAsia="Times New Roman" w:hAnsi="Times New Roman" w:cs="Times New Roman"/>
          <w:sz w:val="24"/>
          <w:szCs w:val="24"/>
        </w:rPr>
        <w:t>ma) garis busur</w:t>
      </w:r>
      <w:r w:rsidR="0019540C" w:rsidRPr="00462AD1">
        <w:rPr>
          <w:rFonts w:ascii="Times New Roman" w:eastAsia="Times New Roman" w:hAnsi="Times New Roman" w:cs="Times New Roman"/>
          <w:sz w:val="24"/>
          <w:szCs w:val="24"/>
        </w:rPr>
        <w:br/>
        <w:t xml:space="preserve">      </w:t>
      </w:r>
      <w:r w:rsidR="0019540C" w:rsidRPr="00462AD1">
        <w:rPr>
          <w:rFonts w:ascii="Times New Roman" w:eastAsia="Times New Roman" w:hAnsi="Times New Roman" w:cs="Times New Roman"/>
          <w:sz w:val="24"/>
          <w:szCs w:val="24"/>
        </w:rPr>
        <w:tab/>
        <w:t xml:space="preserve">    </w:t>
      </w:r>
      <w:r w:rsidR="0019540C" w:rsidRPr="00462AD1">
        <w:rPr>
          <w:rFonts w:ascii="Times New Roman" w:eastAsia="Times New Roman" w:hAnsi="Times New Roman" w:cs="Times New Roman"/>
          <w:sz w:val="24"/>
          <w:szCs w:val="24"/>
        </w:rPr>
        <w:tab/>
        <w:t xml:space="preserve">   2. </w:t>
      </w:r>
      <w:r w:rsidRPr="00462AD1">
        <w:rPr>
          <w:rFonts w:ascii="Times New Roman" w:eastAsia="Times New Roman" w:hAnsi="Times New Roman" w:cs="Times New Roman"/>
          <w:sz w:val="24"/>
          <w:szCs w:val="24"/>
        </w:rPr>
        <w:t>dua garis tegak lur</w:t>
      </w:r>
      <w:r w:rsidR="0019540C" w:rsidRPr="00462AD1">
        <w:rPr>
          <w:rFonts w:ascii="Times New Roman" w:eastAsia="Times New Roman" w:hAnsi="Times New Roman" w:cs="Times New Roman"/>
          <w:sz w:val="24"/>
          <w:szCs w:val="24"/>
        </w:rPr>
        <w:t>us sejajar dan</w:t>
      </w:r>
      <w:r w:rsidR="0019540C" w:rsidRPr="00462AD1">
        <w:rPr>
          <w:rFonts w:ascii="Times New Roman" w:eastAsia="Times New Roman" w:hAnsi="Times New Roman" w:cs="Times New Roman"/>
          <w:sz w:val="24"/>
          <w:szCs w:val="24"/>
        </w:rPr>
        <w:br/>
        <w:t xml:space="preserve">      </w:t>
      </w:r>
      <w:r w:rsidR="0019540C" w:rsidRPr="00462AD1">
        <w:rPr>
          <w:rFonts w:ascii="Times New Roman" w:eastAsia="Times New Roman" w:hAnsi="Times New Roman" w:cs="Times New Roman"/>
          <w:sz w:val="24"/>
          <w:szCs w:val="24"/>
        </w:rPr>
        <w:tab/>
        <w:t xml:space="preserve">     </w:t>
      </w:r>
      <w:r w:rsidR="0019540C" w:rsidRPr="00462AD1">
        <w:rPr>
          <w:rFonts w:ascii="Times New Roman" w:eastAsia="Times New Roman" w:hAnsi="Times New Roman" w:cs="Times New Roman"/>
          <w:sz w:val="24"/>
          <w:szCs w:val="24"/>
        </w:rPr>
        <w:tab/>
        <w:t xml:space="preserve">   3. </w:t>
      </w:r>
      <w:r w:rsidRPr="00462AD1">
        <w:rPr>
          <w:rFonts w:ascii="Times New Roman" w:eastAsia="Times New Roman" w:hAnsi="Times New Roman" w:cs="Times New Roman"/>
          <w:sz w:val="24"/>
          <w:szCs w:val="24"/>
        </w:rPr>
        <w:t>garis</w:t>
      </w:r>
      <w:r w:rsidR="0019540C" w:rsidRPr="00462AD1">
        <w:rPr>
          <w:rFonts w:ascii="Times New Roman" w:eastAsia="Times New Roman" w:hAnsi="Times New Roman" w:cs="Times New Roman"/>
          <w:sz w:val="24"/>
          <w:szCs w:val="24"/>
        </w:rPr>
        <w:t xml:space="preserve"> siku kanan dan garis siku kiri</w:t>
      </w:r>
      <w:r w:rsidR="001F6EAE">
        <w:rPr>
          <w:rFonts w:ascii="Times New Roman" w:eastAsia="Times New Roman" w:hAnsi="Times New Roman" w:cs="Times New Roman"/>
          <w:sz w:val="24"/>
          <w:szCs w:val="24"/>
        </w:rPr>
        <w:br/>
        <w:t xml:space="preserve">3. </w:t>
      </w:r>
      <w:r w:rsidRPr="00462AD1">
        <w:rPr>
          <w:rFonts w:ascii="Times New Roman" w:eastAsia="Times New Roman" w:hAnsi="Times New Roman" w:cs="Times New Roman"/>
          <w:sz w:val="24"/>
          <w:szCs w:val="24"/>
        </w:rPr>
        <w:t>tata warna</w:t>
      </w:r>
      <w:r w:rsidRPr="00462AD1">
        <w:rPr>
          <w:rFonts w:ascii="Times New Roman" w:eastAsia="Times New Roman" w:hAnsi="Times New Roman" w:cs="Times New Roman"/>
          <w:sz w:val="24"/>
          <w:szCs w:val="24"/>
        </w:rPr>
        <w:tab/>
        <w:t xml:space="preserve"> :</w:t>
      </w:r>
      <w:r w:rsidR="0019540C" w:rsidRPr="00462AD1">
        <w:rPr>
          <w:rFonts w:ascii="Times New Roman" w:eastAsia="Times New Roman" w:hAnsi="Times New Roman" w:cs="Times New Roman"/>
          <w:sz w:val="24"/>
          <w:szCs w:val="24"/>
        </w:rPr>
        <w:t xml:space="preserve"> </w:t>
      </w:r>
      <w:r w:rsidRPr="00462AD1">
        <w:rPr>
          <w:rFonts w:ascii="Times New Roman" w:eastAsia="Times New Roman" w:hAnsi="Times New Roman" w:cs="Times New Roman"/>
          <w:sz w:val="24"/>
          <w:szCs w:val="24"/>
        </w:rPr>
        <w:t>1. warna biru tua sebagai dasar; dan</w:t>
      </w:r>
      <w:r w:rsidRPr="00462AD1">
        <w:rPr>
          <w:rFonts w:ascii="Times New Roman" w:eastAsia="Times New Roman" w:hAnsi="Times New Roman" w:cs="Times New Roman"/>
          <w:sz w:val="24"/>
          <w:szCs w:val="24"/>
        </w:rPr>
        <w:br/>
        <w:t xml:space="preserve">                           </w:t>
      </w:r>
      <w:r w:rsidRPr="00462AD1">
        <w:rPr>
          <w:rFonts w:ascii="Times New Roman" w:eastAsia="Times New Roman" w:hAnsi="Times New Roman" w:cs="Times New Roman"/>
          <w:sz w:val="24"/>
          <w:szCs w:val="24"/>
        </w:rPr>
        <w:tab/>
      </w:r>
      <w:r w:rsidR="0019540C" w:rsidRPr="00462AD1">
        <w:rPr>
          <w:rFonts w:ascii="Times New Roman" w:eastAsia="Times New Roman" w:hAnsi="Times New Roman" w:cs="Times New Roman"/>
          <w:sz w:val="24"/>
          <w:szCs w:val="24"/>
        </w:rPr>
        <w:t xml:space="preserve">   </w:t>
      </w:r>
      <w:r w:rsidRPr="00462AD1">
        <w:rPr>
          <w:rFonts w:ascii="Times New Roman" w:eastAsia="Times New Roman" w:hAnsi="Times New Roman" w:cs="Times New Roman"/>
          <w:sz w:val="24"/>
          <w:szCs w:val="24"/>
        </w:rPr>
        <w:t>2. warna emas pada garis lukisan logo dan tulisan.</w:t>
      </w:r>
    </w:p>
    <w:p w:rsidR="0088379F" w:rsidRPr="00462AD1" w:rsidRDefault="0088379F" w:rsidP="00152D25">
      <w:pPr>
        <w:spacing w:before="100" w:after="100" w:line="480" w:lineRule="auto"/>
        <w:ind w:left="117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Makna tulisan PENGAYOMAN sebagaimana berarti mengayomi dan melindungi seluruh rakyat Indonesia di bidang hukum dan hak asasi manusia.</w:t>
      </w:r>
    </w:p>
    <w:p w:rsidR="0088379F" w:rsidRPr="00462AD1" w:rsidRDefault="0088379F" w:rsidP="00152D25">
      <w:pPr>
        <w:spacing w:before="100" w:after="100" w:line="480" w:lineRule="auto"/>
        <w:ind w:left="117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lastRenderedPageBreak/>
        <w:t>Makna gambar sebagai berikut</w:t>
      </w:r>
      <w:r w:rsidR="00392A6C" w:rsidRPr="00462AD1">
        <w:rPr>
          <w:rFonts w:ascii="Times New Roman" w:eastAsia="Times New Roman" w:hAnsi="Times New Roman" w:cs="Times New Roman"/>
          <w:sz w:val="24"/>
          <w:szCs w:val="24"/>
        </w:rPr>
        <w:t xml:space="preserve"> </w:t>
      </w:r>
      <w:r w:rsidR="001F6EAE">
        <w:rPr>
          <w:rFonts w:ascii="Times New Roman" w:eastAsia="Times New Roman" w:hAnsi="Times New Roman" w:cs="Times New Roman"/>
          <w:sz w:val="24"/>
          <w:szCs w:val="24"/>
        </w:rPr>
        <w:t>:</w:t>
      </w:r>
      <w:r w:rsidR="001F6EAE">
        <w:rPr>
          <w:rFonts w:ascii="Times New Roman" w:eastAsia="Times New Roman" w:hAnsi="Times New Roman" w:cs="Times New Roman"/>
          <w:sz w:val="24"/>
          <w:szCs w:val="24"/>
        </w:rPr>
        <w:br/>
        <w:t xml:space="preserve">1. </w:t>
      </w:r>
      <w:r w:rsidRPr="00462AD1">
        <w:rPr>
          <w:rFonts w:ascii="Times New Roman" w:eastAsia="Times New Roman" w:hAnsi="Times New Roman" w:cs="Times New Roman"/>
          <w:sz w:val="24"/>
          <w:szCs w:val="24"/>
        </w:rPr>
        <w:t>5 (lima) garis busur melamb</w:t>
      </w:r>
      <w:r w:rsidR="0019540C" w:rsidRPr="00462AD1">
        <w:rPr>
          <w:rFonts w:ascii="Times New Roman" w:eastAsia="Times New Roman" w:hAnsi="Times New Roman" w:cs="Times New Roman"/>
          <w:sz w:val="24"/>
          <w:szCs w:val="24"/>
        </w:rPr>
        <w:t>angkan Pancasila yang merupakan falsafah negara</w:t>
      </w:r>
      <w:r w:rsidR="001F6EAE">
        <w:rPr>
          <w:rFonts w:ascii="Times New Roman" w:eastAsia="Times New Roman" w:hAnsi="Times New Roman" w:cs="Times New Roman"/>
          <w:sz w:val="24"/>
          <w:szCs w:val="24"/>
        </w:rPr>
        <w:br/>
        <w:t xml:space="preserve">2. </w:t>
      </w:r>
      <w:r w:rsidRPr="00462AD1">
        <w:rPr>
          <w:rFonts w:ascii="Times New Roman" w:eastAsia="Times New Roman" w:hAnsi="Times New Roman" w:cs="Times New Roman"/>
          <w:sz w:val="24"/>
          <w:szCs w:val="24"/>
        </w:rPr>
        <w:t xml:space="preserve">2 (dua) garis tegak lurus sejajar yang mempunyai makna demokrasi </w:t>
      </w:r>
      <w:r w:rsidR="001F6EAE">
        <w:rPr>
          <w:rFonts w:ascii="Times New Roman" w:eastAsia="Times New Roman" w:hAnsi="Times New Roman" w:cs="Times New Roman"/>
          <w:sz w:val="24"/>
          <w:szCs w:val="24"/>
        </w:rPr>
        <w:t xml:space="preserve">   </w:t>
      </w:r>
      <w:r w:rsidRPr="00462AD1">
        <w:rPr>
          <w:rFonts w:ascii="Times New Roman" w:eastAsia="Times New Roman" w:hAnsi="Times New Roman" w:cs="Times New Roman"/>
          <w:sz w:val="24"/>
          <w:szCs w:val="24"/>
        </w:rPr>
        <w:t xml:space="preserve">dan keadilan untuk    mewujudkan </w:t>
      </w:r>
      <w:r w:rsidR="0019540C" w:rsidRPr="00462AD1">
        <w:rPr>
          <w:rFonts w:ascii="Times New Roman" w:eastAsia="Times New Roman" w:hAnsi="Times New Roman" w:cs="Times New Roman"/>
          <w:sz w:val="24"/>
          <w:szCs w:val="24"/>
        </w:rPr>
        <w:t xml:space="preserve">kesejahteraan bangsa Indonesia </w:t>
      </w:r>
      <w:r w:rsidR="001F6EAE">
        <w:rPr>
          <w:rFonts w:ascii="Times New Roman" w:eastAsia="Times New Roman" w:hAnsi="Times New Roman" w:cs="Times New Roman"/>
          <w:sz w:val="24"/>
          <w:szCs w:val="24"/>
        </w:rPr>
        <w:t>dan</w:t>
      </w:r>
      <w:r w:rsidR="001F6EAE">
        <w:rPr>
          <w:rFonts w:ascii="Times New Roman" w:eastAsia="Times New Roman" w:hAnsi="Times New Roman" w:cs="Times New Roman"/>
          <w:sz w:val="24"/>
          <w:szCs w:val="24"/>
        </w:rPr>
        <w:br/>
        <w:t xml:space="preserve">3. </w:t>
      </w:r>
      <w:r w:rsidRPr="00462AD1">
        <w:rPr>
          <w:rFonts w:ascii="Times New Roman" w:eastAsia="Times New Roman" w:hAnsi="Times New Roman" w:cs="Times New Roman"/>
          <w:sz w:val="24"/>
          <w:szCs w:val="24"/>
        </w:rPr>
        <w:t>garis siku kanan bermakna hukum dan garis siku kiri bermakna hak asasi manusia yang menjunjung tinggi agama dan moral.</w:t>
      </w:r>
    </w:p>
    <w:p w:rsidR="0088379F" w:rsidRPr="00462AD1" w:rsidRDefault="0088379F" w:rsidP="00152D25">
      <w:pPr>
        <w:spacing w:before="100" w:after="100" w:line="480" w:lineRule="auto"/>
        <w:ind w:left="1170"/>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Makna warna sebagaimana dimaksud pada ayat (1) huruf c sebagai berikut</w:t>
      </w:r>
      <w:r w:rsidR="0019540C" w:rsidRPr="00462AD1">
        <w:rPr>
          <w:rFonts w:ascii="Times New Roman" w:eastAsia="Times New Roman" w:hAnsi="Times New Roman" w:cs="Times New Roman"/>
          <w:sz w:val="24"/>
          <w:szCs w:val="24"/>
        </w:rPr>
        <w:t xml:space="preserve"> </w:t>
      </w:r>
      <w:r w:rsidR="001F6EAE">
        <w:rPr>
          <w:rFonts w:ascii="Times New Roman" w:eastAsia="Times New Roman" w:hAnsi="Times New Roman" w:cs="Times New Roman"/>
          <w:sz w:val="24"/>
          <w:szCs w:val="24"/>
        </w:rPr>
        <w:t>:</w:t>
      </w:r>
      <w:r w:rsidR="001F6EAE">
        <w:rPr>
          <w:rFonts w:ascii="Times New Roman" w:eastAsia="Times New Roman" w:hAnsi="Times New Roman" w:cs="Times New Roman"/>
          <w:sz w:val="24"/>
          <w:szCs w:val="24"/>
        </w:rPr>
        <w:br/>
        <w:t xml:space="preserve"> 1. </w:t>
      </w:r>
      <w:r w:rsidRPr="00462AD1">
        <w:rPr>
          <w:rFonts w:ascii="Times New Roman" w:eastAsia="Times New Roman" w:hAnsi="Times New Roman" w:cs="Times New Roman"/>
          <w:sz w:val="24"/>
          <w:szCs w:val="24"/>
        </w:rPr>
        <w:t>warna biru tua sebagai dasar yang mempunyai makna amanah, keamanan, keteraturan,  kedalaman makna jati diri bangsa, percaya diri, ket</w:t>
      </w:r>
      <w:r w:rsidR="0019540C" w:rsidRPr="00462AD1">
        <w:rPr>
          <w:rFonts w:ascii="Times New Roman" w:eastAsia="Times New Roman" w:hAnsi="Times New Roman" w:cs="Times New Roman"/>
          <w:sz w:val="24"/>
          <w:szCs w:val="24"/>
        </w:rPr>
        <w:t xml:space="preserve">ertiban, dan inovasi teknologi </w:t>
      </w:r>
      <w:r w:rsidR="001F6EAE">
        <w:rPr>
          <w:rFonts w:ascii="Times New Roman" w:eastAsia="Times New Roman" w:hAnsi="Times New Roman" w:cs="Times New Roman"/>
          <w:sz w:val="24"/>
          <w:szCs w:val="24"/>
        </w:rPr>
        <w:t>dan</w:t>
      </w:r>
      <w:r w:rsidR="001F6EAE">
        <w:rPr>
          <w:rFonts w:ascii="Times New Roman" w:eastAsia="Times New Roman" w:hAnsi="Times New Roman" w:cs="Times New Roman"/>
          <w:sz w:val="24"/>
          <w:szCs w:val="24"/>
        </w:rPr>
        <w:br/>
        <w:t xml:space="preserve"> 2. </w:t>
      </w:r>
      <w:r w:rsidRPr="00462AD1">
        <w:rPr>
          <w:rFonts w:ascii="Times New Roman" w:eastAsia="Times New Roman" w:hAnsi="Times New Roman" w:cs="Times New Roman"/>
          <w:sz w:val="24"/>
          <w:szCs w:val="24"/>
        </w:rPr>
        <w:t>warna emas bermakna keagungan, keluhuran, dan kewibawaan.</w:t>
      </w:r>
    </w:p>
    <w:p w:rsidR="0088379F" w:rsidRPr="00462AD1" w:rsidRDefault="0088379F" w:rsidP="00152D25">
      <w:pPr>
        <w:tabs>
          <w:tab w:val="left" w:pos="2489"/>
        </w:tabs>
        <w:spacing w:after="0" w:line="480" w:lineRule="auto"/>
        <w:ind w:left="540" w:firstLine="630"/>
        <w:jc w:val="both"/>
        <w:rPr>
          <w:rFonts w:ascii="Times New Roman" w:eastAsia="Times New Roman" w:hAnsi="Times New Roman" w:cs="Times New Roman"/>
          <w:sz w:val="24"/>
          <w:szCs w:val="24"/>
        </w:rPr>
      </w:pPr>
      <w:r w:rsidRPr="00462AD1">
        <w:rPr>
          <w:rFonts w:ascii="Times New Roman" w:eastAsia="Times New Roman" w:hAnsi="Times New Roman" w:cs="Times New Roman"/>
          <w:color w:val="000000"/>
          <w:sz w:val="24"/>
          <w:szCs w:val="24"/>
        </w:rPr>
        <w:t>Lokasi dan Bidang Perusahaan</w:t>
      </w:r>
    </w:p>
    <w:p w:rsidR="0088379F" w:rsidRPr="00462AD1" w:rsidRDefault="00152D25" w:rsidP="00152D25">
      <w:pPr>
        <w:spacing w:after="0" w:line="480" w:lineRule="auto"/>
        <w:ind w:left="1170" w:firstLine="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8379F" w:rsidRPr="00462AD1">
        <w:rPr>
          <w:rFonts w:ascii="Times New Roman" w:eastAsia="Times New Roman" w:hAnsi="Times New Roman" w:cs="Times New Roman"/>
          <w:sz w:val="24"/>
          <w:szCs w:val="24"/>
        </w:rPr>
        <w:t xml:space="preserve">Kantor Wilayah Kementerian </w:t>
      </w:r>
      <w:r>
        <w:rPr>
          <w:rFonts w:ascii="Times New Roman" w:eastAsia="Times New Roman" w:hAnsi="Times New Roman" w:cs="Times New Roman"/>
          <w:sz w:val="24"/>
          <w:szCs w:val="24"/>
        </w:rPr>
        <w:t xml:space="preserve">Hukum dan HAM RI Sulawesi Utara </w:t>
      </w:r>
      <w:r w:rsidR="0088379F" w:rsidRPr="00462AD1">
        <w:rPr>
          <w:rFonts w:ascii="Times New Roman" w:eastAsia="Times New Roman" w:hAnsi="Times New Roman" w:cs="Times New Roman"/>
          <w:sz w:val="24"/>
          <w:szCs w:val="24"/>
        </w:rPr>
        <w:t>berlokasi di Jl. Diponegoro No.87 Manado  95112 Sulawesi Utara, Indonesia. Dengan :</w:t>
      </w:r>
    </w:p>
    <w:p w:rsidR="0088379F" w:rsidRPr="00462AD1" w:rsidRDefault="0088379F" w:rsidP="0019540C">
      <w:pPr>
        <w:spacing w:after="0" w:line="480" w:lineRule="auto"/>
        <w:ind w:firstLine="12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No. Telepon</w:t>
      </w:r>
      <w:r w:rsidRPr="00462AD1">
        <w:rPr>
          <w:rFonts w:ascii="Times New Roman" w:eastAsia="Times New Roman" w:hAnsi="Times New Roman" w:cs="Times New Roman"/>
          <w:sz w:val="24"/>
          <w:szCs w:val="24"/>
        </w:rPr>
        <w:tab/>
        <w:t>:  (0431) 870359</w:t>
      </w:r>
    </w:p>
    <w:p w:rsidR="0088379F" w:rsidRPr="00462AD1" w:rsidRDefault="0088379F" w:rsidP="0019540C">
      <w:pPr>
        <w:spacing w:after="0" w:line="480" w:lineRule="auto"/>
        <w:ind w:firstLine="12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No.  Fax</w:t>
      </w:r>
      <w:r w:rsidRPr="00462AD1">
        <w:rPr>
          <w:rFonts w:ascii="Times New Roman" w:eastAsia="Times New Roman" w:hAnsi="Times New Roman" w:cs="Times New Roman"/>
          <w:sz w:val="24"/>
          <w:szCs w:val="24"/>
        </w:rPr>
        <w:tab/>
        <w:t xml:space="preserve"> </w:t>
      </w:r>
      <w:r w:rsidRPr="00462AD1">
        <w:rPr>
          <w:rFonts w:ascii="Times New Roman" w:eastAsia="Times New Roman" w:hAnsi="Times New Roman" w:cs="Times New Roman"/>
          <w:sz w:val="24"/>
          <w:szCs w:val="24"/>
        </w:rPr>
        <w:tab/>
        <w:t>:  (0431) 864288</w:t>
      </w:r>
    </w:p>
    <w:p w:rsidR="0019540C" w:rsidRPr="00462AD1" w:rsidRDefault="0019540C" w:rsidP="0019540C">
      <w:pPr>
        <w:spacing w:after="0" w:line="480" w:lineRule="auto"/>
        <w:ind w:firstLine="1260"/>
        <w:rPr>
          <w:rFonts w:ascii="Times New Roman" w:eastAsia="Times New Roman" w:hAnsi="Times New Roman" w:cs="Times New Roman"/>
          <w:sz w:val="24"/>
          <w:szCs w:val="24"/>
        </w:rPr>
        <w:sectPr w:rsidR="0019540C" w:rsidRPr="00462AD1" w:rsidSect="00201329">
          <w:footerReference w:type="default" r:id="rId9"/>
          <w:pgSz w:w="12191" w:h="16840" w:code="9"/>
          <w:pgMar w:top="2268" w:right="1701" w:bottom="1701" w:left="2268" w:header="720" w:footer="720" w:gutter="0"/>
          <w:cols w:space="720"/>
          <w:docGrid w:linePitch="360"/>
        </w:sectPr>
      </w:pPr>
      <w:r w:rsidRPr="00462AD1">
        <w:rPr>
          <w:rFonts w:ascii="Times New Roman" w:eastAsia="Times New Roman" w:hAnsi="Times New Roman" w:cs="Times New Roman"/>
          <w:sz w:val="24"/>
          <w:szCs w:val="24"/>
        </w:rPr>
        <w:t>Website</w:t>
      </w:r>
      <w:r w:rsidRPr="00462AD1">
        <w:rPr>
          <w:rFonts w:ascii="Times New Roman" w:eastAsia="Times New Roman" w:hAnsi="Times New Roman" w:cs="Times New Roman"/>
          <w:sz w:val="24"/>
          <w:szCs w:val="24"/>
        </w:rPr>
        <w:tab/>
        <w:t xml:space="preserve"> </w:t>
      </w:r>
      <w:r w:rsidRPr="00462AD1">
        <w:rPr>
          <w:rFonts w:ascii="Times New Roman" w:eastAsia="Times New Roman" w:hAnsi="Times New Roman" w:cs="Times New Roman"/>
          <w:sz w:val="24"/>
          <w:szCs w:val="24"/>
        </w:rPr>
        <w:tab/>
        <w:t>:   Kemenkumham.go.</w:t>
      </w:r>
    </w:p>
    <w:p w:rsidR="00392A6C" w:rsidRPr="00462AD1" w:rsidRDefault="0019540C" w:rsidP="0019540C">
      <w:pPr>
        <w:autoSpaceDE w:val="0"/>
        <w:autoSpaceDN w:val="0"/>
        <w:adjustRightInd w:val="0"/>
        <w:spacing w:after="0" w:line="480" w:lineRule="auto"/>
        <w:ind w:firstLine="72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lastRenderedPageBreak/>
        <w:t>1.6.2 Struktur Organisasi</w:t>
      </w:r>
    </w:p>
    <w:p w:rsidR="0019540C" w:rsidRPr="00462AD1" w:rsidRDefault="00462AD1" w:rsidP="0019540C">
      <w:pPr>
        <w:pStyle w:val="ListParagraph"/>
        <w:autoSpaceDE w:val="0"/>
        <w:autoSpaceDN w:val="0"/>
        <w:adjustRightInd w:val="0"/>
        <w:spacing w:after="0" w:line="480" w:lineRule="auto"/>
        <w:jc w:val="both"/>
        <w:rPr>
          <w:rFonts w:ascii="Times New Roman" w:hAnsi="Times New Roman" w:cs="Times New Roman"/>
          <w:sz w:val="24"/>
          <w:szCs w:val="24"/>
        </w:rPr>
        <w:sectPr w:rsidR="0019540C" w:rsidRPr="00462AD1" w:rsidSect="0019540C">
          <w:pgSz w:w="16840" w:h="12191" w:orient="landscape" w:code="9"/>
          <w:pgMar w:top="1699" w:right="1699" w:bottom="2275" w:left="2275" w:header="720" w:footer="720" w:gutter="0"/>
          <w:cols w:space="720"/>
          <w:docGrid w:linePitch="360"/>
        </w:sectPr>
      </w:pPr>
      <w:r w:rsidRPr="00462AD1">
        <w:rPr>
          <w:rFonts w:ascii="Times New Roman" w:hAnsi="Times New Roman" w:cs="Times New Roman"/>
          <w:sz w:val="24"/>
          <w:szCs w:val="24"/>
        </w:rPr>
        <w:object w:dxaOrig="8099" w:dyaOrig="7329">
          <v:rect id="rectole0000000001" o:spid="_x0000_i1026" style="width:603.75pt;height:353.25pt" o:ole="" o:preferrelative="t" stroked="f">
            <v:imagedata r:id="rId10" o:title=""/>
          </v:rect>
          <o:OLEObject Type="Embed" ProgID="StaticMetafile" ShapeID="rectole0000000001" DrawAspect="Content" ObjectID="_1549948804" r:id="rId11"/>
        </w:object>
      </w:r>
    </w:p>
    <w:p w:rsidR="00392A6C" w:rsidRPr="00462AD1" w:rsidRDefault="00392A6C" w:rsidP="0019540C">
      <w:pPr>
        <w:spacing w:after="0" w:line="480" w:lineRule="auto"/>
        <w:ind w:firstLine="720"/>
        <w:jc w:val="both"/>
        <w:rPr>
          <w:rFonts w:ascii="Times New Roman" w:eastAsia="Times New Roman" w:hAnsi="Times New Roman" w:cs="Times New Roman"/>
          <w:color w:val="000000"/>
          <w:spacing w:val="-15"/>
          <w:sz w:val="24"/>
          <w:szCs w:val="24"/>
          <w:shd w:val="clear" w:color="auto" w:fill="FFFFFF"/>
        </w:rPr>
      </w:pPr>
      <w:r w:rsidRPr="00462AD1">
        <w:rPr>
          <w:rFonts w:ascii="Times New Roman" w:eastAsia="Times New Roman" w:hAnsi="Times New Roman" w:cs="Times New Roman"/>
          <w:color w:val="000000"/>
          <w:spacing w:val="-15"/>
          <w:sz w:val="24"/>
          <w:szCs w:val="24"/>
          <w:shd w:val="clear" w:color="auto" w:fill="FFFFFF"/>
        </w:rPr>
        <w:lastRenderedPageBreak/>
        <w:t>Penjelasan tugas dan tanggung jawab dari masing-masing bagian tersebut adalah</w:t>
      </w:r>
    </w:p>
    <w:p w:rsidR="00392A6C" w:rsidRPr="00462AD1" w:rsidRDefault="00392A6C" w:rsidP="00952B4F">
      <w:pPr>
        <w:numPr>
          <w:ilvl w:val="0"/>
          <w:numId w:val="8"/>
        </w:numPr>
        <w:spacing w:after="0" w:line="480" w:lineRule="auto"/>
        <w:ind w:left="144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Tugas Kepala Kantor Wilayah adalah Mengkoordinasikan Pelaksanaan tugas para kepala Divisi</w:t>
      </w:r>
    </w:p>
    <w:p w:rsidR="00392A6C" w:rsidRPr="00462AD1" w:rsidRDefault="00FC3E9B" w:rsidP="00201329">
      <w:pPr>
        <w:spacing w:after="0" w:line="480" w:lineRule="auto"/>
        <w:ind w:left="144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92A6C" w:rsidRPr="00462AD1">
        <w:rPr>
          <w:rFonts w:ascii="Times New Roman" w:eastAsia="Times New Roman" w:hAnsi="Times New Roman" w:cs="Times New Roman"/>
          <w:sz w:val="24"/>
          <w:szCs w:val="24"/>
        </w:rPr>
        <w:t xml:space="preserve"> Kepala Divisi Adminsitrasi mempunyai tugas melaksanakan sebagian tugas kantor wilayah di bidang pembinaan dan dukungan administrasi di lingkungan kantor wilayah berdasarkan ketentuan peraturan perundang-undangan dan kebijakan yang ditetapkan oleh sekertaris jenderal.</w:t>
      </w:r>
    </w:p>
    <w:p w:rsidR="00392A6C" w:rsidRPr="00462AD1" w:rsidRDefault="00392A6C" w:rsidP="00201329">
      <w:pPr>
        <w:spacing w:after="0" w:line="480" w:lineRule="auto"/>
        <w:ind w:left="720" w:firstLine="72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Divisi Administrasi Terdiri Atas :</w:t>
      </w:r>
    </w:p>
    <w:p w:rsidR="00392A6C" w:rsidRPr="00462AD1" w:rsidRDefault="00392A6C" w:rsidP="00952B4F">
      <w:pPr>
        <w:numPr>
          <w:ilvl w:val="0"/>
          <w:numId w:val="9"/>
        </w:numPr>
        <w:spacing w:after="0" w:line="480" w:lineRule="auto"/>
        <w:ind w:left="1800" w:hanging="18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Bagian Program dan Pelaporan</w:t>
      </w:r>
    </w:p>
    <w:p w:rsidR="00392A6C" w:rsidRPr="00462AD1" w:rsidRDefault="00392A6C" w:rsidP="00201329">
      <w:pPr>
        <w:spacing w:after="0" w:line="480" w:lineRule="auto"/>
        <w:ind w:left="180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Mempunyai Tugas melaksanakan koordinasi penyusunan rencana, program,kegiatan dan anggaran,pengolahan dan penyajian data, pemberian informasi dan komunikasi, protokoler, kehumasan, dan hubungan antar lembaga serta evaluasi dan laporan.</w:t>
      </w:r>
    </w:p>
    <w:p w:rsidR="00392A6C" w:rsidRPr="00462AD1" w:rsidRDefault="00392A6C" w:rsidP="00201329">
      <w:pPr>
        <w:spacing w:after="0" w:line="480" w:lineRule="auto"/>
        <w:ind w:left="1440" w:firstLine="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Bagian program dan pelaporan terdri atas:</w:t>
      </w:r>
    </w:p>
    <w:p w:rsidR="00392A6C" w:rsidRPr="00462AD1" w:rsidRDefault="00392A6C" w:rsidP="00952B4F">
      <w:pPr>
        <w:numPr>
          <w:ilvl w:val="0"/>
          <w:numId w:val="10"/>
        </w:numPr>
        <w:spacing w:after="0" w:line="480" w:lineRule="auto"/>
        <w:ind w:left="216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Subbagian Penyusunan Program mempunyai tugas melakukan penyiapan bahan pelaksanaan penyusunan rencana, program, kegiatan,dan anggaran</w:t>
      </w:r>
    </w:p>
    <w:p w:rsidR="00392A6C" w:rsidRPr="00462AD1" w:rsidRDefault="00392A6C" w:rsidP="00201329">
      <w:pPr>
        <w:spacing w:after="0" w:line="480" w:lineRule="auto"/>
        <w:ind w:left="2160"/>
        <w:jc w:val="both"/>
        <w:rPr>
          <w:rFonts w:ascii="Times New Roman" w:eastAsia="Times New Roman" w:hAnsi="Times New Roman" w:cs="Times New Roman"/>
          <w:color w:val="000000"/>
          <w:spacing w:val="-15"/>
          <w:sz w:val="24"/>
          <w:szCs w:val="24"/>
          <w:shd w:val="clear" w:color="auto" w:fill="FFFFFF"/>
        </w:rPr>
      </w:pPr>
      <w:r w:rsidRPr="00462AD1">
        <w:rPr>
          <w:rFonts w:ascii="Times New Roman" w:eastAsia="Times New Roman" w:hAnsi="Times New Roman" w:cs="Times New Roman"/>
          <w:sz w:val="24"/>
          <w:szCs w:val="24"/>
        </w:rPr>
        <w:t>Subbagian penyusunan pelaporan,hubungan masyarakat, dan Teknologi informasi mempunyai tugas melakukan pemantauan pelaksanaan kegiatan, penyiapan bahan</w:t>
      </w:r>
    </w:p>
    <w:p w:rsidR="00392A6C" w:rsidRPr="00462AD1" w:rsidRDefault="00392A6C" w:rsidP="00952B4F">
      <w:pPr>
        <w:numPr>
          <w:ilvl w:val="0"/>
          <w:numId w:val="10"/>
        </w:numPr>
        <w:tabs>
          <w:tab w:val="left" w:pos="2160"/>
        </w:tabs>
        <w:spacing w:after="0" w:line="480" w:lineRule="auto"/>
        <w:ind w:left="216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lastRenderedPageBreak/>
        <w:t>evaluasi, dan penyusunan laporan serta protokoler,kehumasan, hubungan antara lembaga, pelayanan pengaduan,dan pengelolaan teknologi informasi.</w:t>
      </w:r>
    </w:p>
    <w:p w:rsidR="00392A6C" w:rsidRPr="00462AD1" w:rsidRDefault="00392A6C" w:rsidP="00952B4F">
      <w:pPr>
        <w:numPr>
          <w:ilvl w:val="0"/>
          <w:numId w:val="11"/>
        </w:numPr>
        <w:tabs>
          <w:tab w:val="left" w:pos="1530"/>
        </w:tabs>
        <w:spacing w:after="0" w:line="480" w:lineRule="auto"/>
        <w:ind w:left="1800" w:hanging="18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Bagian Umum</w:t>
      </w:r>
    </w:p>
    <w:p w:rsidR="00392A6C" w:rsidRPr="00462AD1" w:rsidRDefault="00392A6C" w:rsidP="00201329">
      <w:pPr>
        <w:spacing w:after="0" w:line="480" w:lineRule="auto"/>
        <w:ind w:left="180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Mempunyai Tugas melaksanakan pengelolaan urusan kepegawaian, administrasi keuangan, dan perlengkapan serta tata usaha dan rumah tangga di lingkungan Kantor Wilayah berdasarkan ketentuan peraturan perundang-undangan.</w:t>
      </w:r>
    </w:p>
    <w:p w:rsidR="00392A6C" w:rsidRPr="00462AD1" w:rsidRDefault="00392A6C" w:rsidP="00201329">
      <w:pPr>
        <w:spacing w:after="0" w:line="480" w:lineRule="auto"/>
        <w:ind w:left="1440" w:firstLine="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Bagian Umum terdiri atas :</w:t>
      </w:r>
    </w:p>
    <w:p w:rsidR="00392A6C" w:rsidRPr="00462AD1" w:rsidRDefault="00392A6C" w:rsidP="00952B4F">
      <w:pPr>
        <w:numPr>
          <w:ilvl w:val="0"/>
          <w:numId w:val="12"/>
        </w:numPr>
        <w:spacing w:after="0" w:line="480" w:lineRule="auto"/>
        <w:ind w:left="216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Subbagian kepegawaian dan Tata usaha mempunyai tugas melakukan penyiapan bahan koordinasi, pelaksanaan urusan tata usaha, dan pengelolaan urusan kepegawaian</w:t>
      </w:r>
    </w:p>
    <w:p w:rsidR="00392A6C" w:rsidRPr="00462AD1" w:rsidRDefault="00392A6C" w:rsidP="00952B4F">
      <w:pPr>
        <w:numPr>
          <w:ilvl w:val="0"/>
          <w:numId w:val="12"/>
        </w:numPr>
        <w:spacing w:after="0" w:line="480" w:lineRule="auto"/>
        <w:ind w:left="216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Subbagian keuangan dan perlengkapan mempunyai tugas melakukan administrasi keuangan, perlengkapan, dan Rumah Tangga.</w:t>
      </w:r>
    </w:p>
    <w:p w:rsidR="00392A6C" w:rsidRPr="00462AD1" w:rsidRDefault="00392A6C" w:rsidP="00952B4F">
      <w:pPr>
        <w:numPr>
          <w:ilvl w:val="0"/>
          <w:numId w:val="13"/>
        </w:numPr>
        <w:spacing w:after="0" w:line="480" w:lineRule="auto"/>
        <w:ind w:left="144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Kepala Divisi Pemasyarakatan mempunyai tugas melaksanakan sebagian tugas direktorat jenderal pemasyarakatan di wilayah</w:t>
      </w:r>
    </w:p>
    <w:p w:rsidR="00392A6C" w:rsidRPr="00462AD1" w:rsidRDefault="00392A6C" w:rsidP="00201329">
      <w:pPr>
        <w:spacing w:after="0" w:line="480" w:lineRule="auto"/>
        <w:ind w:left="720" w:firstLine="72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Divisi Pemasyarakatan terdiri atas :</w:t>
      </w:r>
    </w:p>
    <w:p w:rsidR="00392A6C" w:rsidRPr="00462AD1" w:rsidRDefault="00392A6C" w:rsidP="00952B4F">
      <w:pPr>
        <w:numPr>
          <w:ilvl w:val="0"/>
          <w:numId w:val="14"/>
        </w:numPr>
        <w:tabs>
          <w:tab w:val="left" w:pos="1710"/>
        </w:tabs>
        <w:spacing w:after="0" w:line="480" w:lineRule="auto"/>
        <w:ind w:left="1710" w:hanging="9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 xml:space="preserve">Bidang Pembinaan, bimbingan pemasyarakatan, pengentasan Anak, informasi dan Komunikasi mempunyai tugas melaksanakan pembinaan dan pengendalian pelaksanaan tugas teknis, kerja sama,pemantauan, evaluasi, serta penyusunan laporan pelaksanaan </w:t>
      </w:r>
      <w:r w:rsidRPr="00462AD1">
        <w:rPr>
          <w:rFonts w:ascii="Times New Roman" w:eastAsia="Times New Roman" w:hAnsi="Times New Roman" w:cs="Times New Roman"/>
          <w:sz w:val="24"/>
          <w:szCs w:val="24"/>
        </w:rPr>
        <w:lastRenderedPageBreak/>
        <w:t>tugas teknis di bidang bimbingan pemasyarakatan, pengentasan anak, serta informasi dan komunikasi.</w:t>
      </w:r>
    </w:p>
    <w:p w:rsidR="00392A6C" w:rsidRPr="00462AD1" w:rsidRDefault="00392A6C" w:rsidP="00201329">
      <w:pPr>
        <w:spacing w:after="0" w:line="480" w:lineRule="auto"/>
        <w:ind w:left="171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Bidang Pembinaan, bimbingan pemasyarakatan, pengentasan Anak, informasi dan Komunikasi terdiri atas :</w:t>
      </w:r>
    </w:p>
    <w:p w:rsidR="00392A6C" w:rsidRPr="00462AD1" w:rsidRDefault="00392A6C" w:rsidP="00952B4F">
      <w:pPr>
        <w:numPr>
          <w:ilvl w:val="0"/>
          <w:numId w:val="15"/>
        </w:numPr>
        <w:spacing w:after="0" w:line="480" w:lineRule="auto"/>
        <w:ind w:left="216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Subbidang pembinaan,bimbingan pemasyarakatan dan pengentasan anak mempunyai tugas melakukan penyiapan bahan pembinaan dan pengendalian pelaksanaan tugas teknis, kerja sama, pematauan, evaluasi serta penyusunan laporan pelaksanaan tugas teknis di bidang bimbingan pemasyarakatan dan pengentasan anak</w:t>
      </w:r>
    </w:p>
    <w:p w:rsidR="00392A6C" w:rsidRPr="00462AD1" w:rsidRDefault="00392A6C" w:rsidP="00952B4F">
      <w:pPr>
        <w:numPr>
          <w:ilvl w:val="0"/>
          <w:numId w:val="15"/>
        </w:numPr>
        <w:spacing w:after="0" w:line="480" w:lineRule="auto"/>
        <w:ind w:left="216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Subbidang Registrasi, Informasi, dan Komunikasi mempunyai tugas melakukan penyiapan bahan pembinaan dan pengendalian pelaksanaan tugas teknis, kerja sama, pemantauan, evaluasi serta penyusunan laporan pelaksanaan tugas teknis di bidang registrasi serta informasi dan komunikasi.</w:t>
      </w:r>
    </w:p>
    <w:p w:rsidR="00392A6C" w:rsidRPr="00462AD1" w:rsidRDefault="00890BC9" w:rsidP="00952B4F">
      <w:pPr>
        <w:numPr>
          <w:ilvl w:val="0"/>
          <w:numId w:val="15"/>
        </w:numPr>
        <w:spacing w:after="0" w:line="480" w:lineRule="auto"/>
        <w:ind w:left="1710" w:hanging="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92A6C" w:rsidRPr="00462AD1">
        <w:rPr>
          <w:rFonts w:ascii="Times New Roman" w:eastAsia="Times New Roman" w:hAnsi="Times New Roman" w:cs="Times New Roman"/>
          <w:sz w:val="24"/>
          <w:szCs w:val="24"/>
        </w:rPr>
        <w:t>Bidang Kemanan, Kesehatan, Perawatan Narapidana/Tahanan, dan pengeloalaan benda sitaan dan barang rampasan negara mempunyai tugas melaksanakan pembinaan dan pengendalian pelaksanaan tugas teknis, kerja sama, pemantauan, evaluasi serta penyusunan laporan pelaksanaan tugas teknis di bidangkeamanan,kesehatan,dan perawatan narapidana/tahanan, serta pengelolaan benda sitaan dan barang rampasan negara.</w:t>
      </w:r>
    </w:p>
    <w:p w:rsidR="00392A6C" w:rsidRPr="00462AD1" w:rsidRDefault="00392A6C" w:rsidP="00201329">
      <w:pPr>
        <w:spacing w:after="0" w:line="480" w:lineRule="auto"/>
        <w:ind w:left="171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lastRenderedPageBreak/>
        <w:t>Bidang Kemanan, Kesehatan, Perawatan Narapidana/Tahanan, dan pengeloalaan benda sitaan dan barang rampasan negara terdiri atas:</w:t>
      </w:r>
    </w:p>
    <w:p w:rsidR="00392A6C" w:rsidRPr="00462AD1" w:rsidRDefault="00392A6C" w:rsidP="00952B4F">
      <w:pPr>
        <w:numPr>
          <w:ilvl w:val="0"/>
          <w:numId w:val="16"/>
        </w:numPr>
        <w:spacing w:after="0" w:line="480" w:lineRule="auto"/>
        <w:ind w:left="216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Subbidang Keamanan mempunyai tugas melakukan penyiapan bahan pembinaan dan pngendalian pelaksanaan tugas teknis, kerja sama, pemantauan, evaluasi serta penyusunan laporan pelaksanaan tugas teknis di bidang pelayanan keamanan dan pelayanan pengaduan.</w:t>
      </w:r>
    </w:p>
    <w:p w:rsidR="00392A6C" w:rsidRPr="00462AD1" w:rsidRDefault="00392A6C" w:rsidP="00952B4F">
      <w:pPr>
        <w:numPr>
          <w:ilvl w:val="0"/>
          <w:numId w:val="16"/>
        </w:numPr>
        <w:spacing w:after="0" w:line="480" w:lineRule="auto"/>
        <w:ind w:left="216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Subbidang perawatan narapidana/tahanan, pengelolaan benda sitaan dan barang rampasan negara mempunyai tugas melakukan penyiapan bahan pembinaan dan pengendalian pelaksanaan tugas teknis kerja sama, pemantauan, evaluasi serta penyusunan laporan pelaksanaan tugas teknis di bidang pelayanan kesehatan dan perawatan narapidana/tahanan serta pengelolaan benda sitaan dan barang rampasan negara.</w:t>
      </w:r>
    </w:p>
    <w:p w:rsidR="00392A6C" w:rsidRPr="00462AD1" w:rsidRDefault="00392A6C" w:rsidP="00952B4F">
      <w:pPr>
        <w:numPr>
          <w:ilvl w:val="0"/>
          <w:numId w:val="17"/>
        </w:numPr>
        <w:spacing w:after="0" w:line="480" w:lineRule="auto"/>
        <w:ind w:left="144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Kepala Divisi Keimigrasian mempunyai Tugas melaksanakan sebagian tugas Direktorat Jendral Imigrasi di Wilayah.</w:t>
      </w:r>
    </w:p>
    <w:p w:rsidR="00392A6C" w:rsidRPr="00462AD1" w:rsidRDefault="00392A6C" w:rsidP="00201329">
      <w:pPr>
        <w:spacing w:after="0" w:line="480" w:lineRule="auto"/>
        <w:ind w:left="720" w:firstLine="72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Divisi Keimigrasian Terdiri atas :</w:t>
      </w:r>
    </w:p>
    <w:p w:rsidR="00392A6C" w:rsidRPr="00462AD1" w:rsidRDefault="00392A6C" w:rsidP="00952B4F">
      <w:pPr>
        <w:numPr>
          <w:ilvl w:val="0"/>
          <w:numId w:val="18"/>
        </w:numPr>
        <w:spacing w:after="0" w:line="480" w:lineRule="auto"/>
        <w:ind w:left="1800" w:hanging="18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Bidang lalu Lintas dan izin tinggal Keimigrasian mempunyai tugas melaksanakan peminaan dan pengendalian pelaksanaan tugas teknis, kerja sama, pemantauan, evaluasi, serta penyusunan laporan pelaksanaan tugas teknis di bidang dokumen perlintasan, tempat pemeriksaan imigrasi, izin tinggal keimigrasian dan status kewarganegaraan.</w:t>
      </w:r>
    </w:p>
    <w:p w:rsidR="00392A6C" w:rsidRPr="00462AD1" w:rsidRDefault="00392A6C" w:rsidP="00201329">
      <w:pPr>
        <w:spacing w:after="0" w:line="480" w:lineRule="auto"/>
        <w:ind w:left="1440" w:firstLine="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lastRenderedPageBreak/>
        <w:t>Bidang lalu Lintas dan izin tinggal Keimigrasian Terdiri atas :</w:t>
      </w:r>
    </w:p>
    <w:p w:rsidR="00392A6C" w:rsidRPr="00462AD1" w:rsidRDefault="00392A6C" w:rsidP="00952B4F">
      <w:pPr>
        <w:numPr>
          <w:ilvl w:val="0"/>
          <w:numId w:val="19"/>
        </w:numPr>
        <w:spacing w:after="0" w:line="480" w:lineRule="auto"/>
        <w:ind w:left="216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Subbidang Lalu Lintas Keimigrasian mempunyai tugas melakukan penyiapan bahan pembinaan dan pengendalian pelaksanaan tugas teknis, kerja sama, pemantauan, evaluasi serta punyusunan laporan pelaksanaan tugas teknis di bidang di bidang lalu lintas keimigrasian dan tempat pemeriksaan imigrasi.</w:t>
      </w:r>
    </w:p>
    <w:p w:rsidR="00392A6C" w:rsidRPr="00462AD1" w:rsidRDefault="00392A6C" w:rsidP="00952B4F">
      <w:pPr>
        <w:numPr>
          <w:ilvl w:val="0"/>
          <w:numId w:val="19"/>
        </w:numPr>
        <w:spacing w:after="0" w:line="480" w:lineRule="auto"/>
        <w:ind w:left="216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Subbidang izin tinggal dan status keimigrasian mempunyai tugas melakukan penyiapan bahan pembinaan dan engendalian pelaksanaan tugas teknis, kerja sama, pemantauan, evaluasi serta penyusunan laporan pelaksanaan tugas teknis di bidang izin tinggal orang asing dan status kewarganegaraan.</w:t>
      </w:r>
    </w:p>
    <w:p w:rsidR="00392A6C" w:rsidRPr="00462AD1" w:rsidRDefault="00392A6C" w:rsidP="00952B4F">
      <w:pPr>
        <w:numPr>
          <w:ilvl w:val="0"/>
          <w:numId w:val="19"/>
        </w:numPr>
        <w:spacing w:after="0" w:line="480" w:lineRule="auto"/>
        <w:ind w:left="1800" w:hanging="18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Bidang intelijen, penindakan, informasi dan sarana komunikasi keimigrasian mempunyai tugas melaksanakan pembinaan dan pengendalian pelaksanaan tugas teknis, kerja sama, pemantauan, evaluasi serta penyusunan laporan pelaksanaan tugas teknis di bidang intelijen keimigrasian, penindakan keimigrasian, serta informasi dan srana komunikasi keimigrasian.</w:t>
      </w:r>
    </w:p>
    <w:p w:rsidR="00392A6C" w:rsidRPr="00462AD1" w:rsidRDefault="00392A6C" w:rsidP="00201329">
      <w:pPr>
        <w:spacing w:after="0" w:line="480" w:lineRule="auto"/>
        <w:ind w:left="180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Bidang intelijen, penindakan, informasi dan sarana komunikasi keimigrasiann terdiri atas :</w:t>
      </w:r>
    </w:p>
    <w:p w:rsidR="00392A6C" w:rsidRPr="00462AD1" w:rsidRDefault="00392A6C" w:rsidP="00952B4F">
      <w:pPr>
        <w:numPr>
          <w:ilvl w:val="0"/>
          <w:numId w:val="20"/>
        </w:numPr>
        <w:spacing w:after="0" w:line="480" w:lineRule="auto"/>
        <w:ind w:left="216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 xml:space="preserve">Subbidang Intelijen dan penindakan keimigrasian mempunyai tugas melakukan penyiapan bahan pembinaan dan pengendalian pelaksanaan tugas teknis, kerja sama, </w:t>
      </w:r>
      <w:r w:rsidRPr="00462AD1">
        <w:rPr>
          <w:rFonts w:ascii="Times New Roman" w:eastAsia="Times New Roman" w:hAnsi="Times New Roman" w:cs="Times New Roman"/>
          <w:sz w:val="24"/>
          <w:szCs w:val="24"/>
        </w:rPr>
        <w:lastRenderedPageBreak/>
        <w:t>pemantauan evaluasi, serta penyusunan laporan pelaksanaan tugas teknis di bidang intelijen, penindakan keimigrasian, dan rumah dtensi imigrasi</w:t>
      </w:r>
    </w:p>
    <w:p w:rsidR="00392A6C" w:rsidRPr="00462AD1" w:rsidRDefault="00392A6C" w:rsidP="00952B4F">
      <w:pPr>
        <w:numPr>
          <w:ilvl w:val="0"/>
          <w:numId w:val="20"/>
        </w:numPr>
        <w:spacing w:after="0" w:line="480" w:lineRule="auto"/>
        <w:ind w:left="216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Subbidang Informasi dan srana komunikasi keimigrasian mempunyai tugas melakukan penyiapan bahan pembinaan dan pengendalian pelaksanaan tugas teknis, kerja sama, pemantauan, serta evaluasi penyusunan laporan pelaksanaan tugas teknis di bidang informasi dan sarana komunikasi keimigrasian.</w:t>
      </w:r>
    </w:p>
    <w:p w:rsidR="00392A6C" w:rsidRPr="00462AD1" w:rsidRDefault="00392A6C" w:rsidP="00952B4F">
      <w:pPr>
        <w:numPr>
          <w:ilvl w:val="0"/>
          <w:numId w:val="21"/>
        </w:numPr>
        <w:spacing w:after="0" w:line="480" w:lineRule="auto"/>
        <w:ind w:left="144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Kepala Divisi Playanan Hukum dan Hak Asasi Manusia mempunyai tugas melaksanakan sebagian tugas Direktorat Jenderal atau badan terkait di wilayah.</w:t>
      </w:r>
    </w:p>
    <w:p w:rsidR="00392A6C" w:rsidRPr="00462AD1" w:rsidRDefault="00392A6C" w:rsidP="00201329">
      <w:pPr>
        <w:spacing w:after="0" w:line="480" w:lineRule="auto"/>
        <w:ind w:left="720" w:firstLine="72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Divisi pelayanan Hukum dan hak Asasi Manusia terdiri atas :</w:t>
      </w:r>
    </w:p>
    <w:p w:rsidR="00392A6C" w:rsidRPr="00462AD1" w:rsidRDefault="00392A6C" w:rsidP="00952B4F">
      <w:pPr>
        <w:numPr>
          <w:ilvl w:val="0"/>
          <w:numId w:val="22"/>
        </w:numPr>
        <w:spacing w:after="0" w:line="480" w:lineRule="auto"/>
        <w:ind w:left="1800" w:hanging="18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Bidang pelayanan Hukum mempuyai tugas melaksanakan pembinaan  dan pengendalian pelaksanaan tugas teknis, kerja sama, pemantauan, evaluasi serta penyusunan laporan pelaksanaan tugas teknis di bidang pelayanan administrasi hukum umum dan kekayaan intelektual, penyuluhan hukum dan bantuan hukum, serta pengembangan penyuluh hukum di Wilayah.</w:t>
      </w:r>
    </w:p>
    <w:p w:rsidR="00392A6C" w:rsidRPr="00462AD1" w:rsidRDefault="00392A6C" w:rsidP="00201329">
      <w:pPr>
        <w:spacing w:after="0" w:line="480" w:lineRule="auto"/>
        <w:ind w:left="1440" w:firstLine="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Bidang pelayanan Hukum Terdiri atas :</w:t>
      </w:r>
    </w:p>
    <w:p w:rsidR="00392A6C" w:rsidRPr="00462AD1" w:rsidRDefault="00392A6C" w:rsidP="00952B4F">
      <w:pPr>
        <w:numPr>
          <w:ilvl w:val="0"/>
          <w:numId w:val="23"/>
        </w:numPr>
        <w:spacing w:after="0" w:line="480" w:lineRule="auto"/>
        <w:ind w:left="216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 xml:space="preserve">Subbidang pelayanan administrasi Hukum umum dan hak Kekayaan intelektual mempunyai tugas melakukan penyiapan bahan pembinaan dan pengendalian pelaksanaan tugas teknis, </w:t>
      </w:r>
      <w:r w:rsidRPr="00462AD1">
        <w:rPr>
          <w:rFonts w:ascii="Times New Roman" w:eastAsia="Times New Roman" w:hAnsi="Times New Roman" w:cs="Times New Roman"/>
          <w:sz w:val="24"/>
          <w:szCs w:val="24"/>
        </w:rPr>
        <w:lastRenderedPageBreak/>
        <w:t>kerja sama, pemantauan, evaluasi serta penyusunan laporan pelaksanaan tugas teknis di bidang pelayanan permohonan pendaftaran fidusia, administrasi pengawasn notaris, kewarganegaraan, pengkoordinasian masalah partai politik, penerimaan permohonan pendaftaran, sosialisasi, pelaksanaan penyidikan di bidang hak kekayaan intelektual dan inventarisasi kekayaan intelektual komunal, pembinaan penyidik pegawai negeri sipil serta pemantauan pelaksanaan tugas balai harta peninggalan.</w:t>
      </w:r>
    </w:p>
    <w:p w:rsidR="00392A6C" w:rsidRPr="00462AD1" w:rsidRDefault="00392A6C" w:rsidP="00952B4F">
      <w:pPr>
        <w:numPr>
          <w:ilvl w:val="0"/>
          <w:numId w:val="23"/>
        </w:numPr>
        <w:spacing w:after="0" w:line="480" w:lineRule="auto"/>
        <w:ind w:left="216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Subbidang penyuluhan Hukum dan bantuan Hukum mempunyai tugas melakukan penyiapan bahan pembinaan dan pengendalian pelaksanaan tugas teknis, kerja sam, pemantauan, evaluasi, serta penyusunan laporan pelaksanaan tugas teknis di bidang penyuluhan hukum dan bantuan hukum serta pengembangan penyuluh hukum di wilayah.</w:t>
      </w:r>
    </w:p>
    <w:p w:rsidR="00392A6C" w:rsidRPr="00462AD1" w:rsidRDefault="00392A6C" w:rsidP="00952B4F">
      <w:pPr>
        <w:numPr>
          <w:ilvl w:val="0"/>
          <w:numId w:val="23"/>
        </w:numPr>
        <w:spacing w:after="0" w:line="480" w:lineRule="auto"/>
        <w:ind w:left="1800" w:hanging="18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Bidang Hukum mempunyai Tugas melaksanakan pembinaan dan pengendalian pelaksanaan tugas teknis, kerja sama, pemantauan, evaluasi serta penyusunan laporan pelaksanaan tugas teknis di bidang pelayanan dokumentasi dan informasi hukum, penyiapan bahan fasilitasi perencanaan dan penyusunan produk hukum daerah, dan pengembangan perancang peraturan perundang-undangan di wilayah, serta bimbingan teknis.</w:t>
      </w:r>
    </w:p>
    <w:p w:rsidR="00392A6C" w:rsidRPr="00462AD1" w:rsidRDefault="00392A6C" w:rsidP="00201329">
      <w:pPr>
        <w:spacing w:after="0" w:line="480" w:lineRule="auto"/>
        <w:ind w:left="1440" w:firstLine="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Bidang Hukum terdiri atas :</w:t>
      </w:r>
    </w:p>
    <w:p w:rsidR="00392A6C" w:rsidRPr="00462AD1" w:rsidRDefault="00392A6C" w:rsidP="00952B4F">
      <w:pPr>
        <w:numPr>
          <w:ilvl w:val="0"/>
          <w:numId w:val="24"/>
        </w:numPr>
        <w:spacing w:after="0" w:line="480" w:lineRule="auto"/>
        <w:ind w:left="216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lastRenderedPageBreak/>
        <w:t>Subbidang fasilitasi pembentukan produk hukum daerah mempunyai Tugas melakukan penyiapan bahan pembinaan  dan pengendalian tugas teknis, kerja sama, pemantauan, evaluasi serta penyusunan laporan pelaksanaan tugas teknis di bidang fasilitasi penyusunan program legislasi daerah dan naskah akademi, fasilitasi penyusunan dan harmonisasi produk hukum daerahserta permasalahan hukum, pengkajian atau penelitian hukum, mediasi dan konsultasi, inventarisasi produk hukum daerah, serta pengembangan perancang peraturan perundang-undangan di wilayah</w:t>
      </w:r>
    </w:p>
    <w:p w:rsidR="00392A6C" w:rsidRPr="00462AD1" w:rsidRDefault="00392A6C" w:rsidP="00952B4F">
      <w:pPr>
        <w:numPr>
          <w:ilvl w:val="0"/>
          <w:numId w:val="24"/>
        </w:numPr>
        <w:spacing w:after="0" w:line="480" w:lineRule="auto"/>
        <w:ind w:left="216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Subbidang Dokumentasi dan Informasi Hukum mempunyai tugas melakukan penyiapan bahan pembinaan dan pengendalian pelaksanaan tugas teknis, kerja sama, pemantauan, evaluasi, serta penyusunan laporan pelaksanaan tugas teknis di bidang pelayanan dokumentasi dan informasi hukum, konsultasi dokumentasi dan informasi hukum dengan pemerintah provinsi dan Kabupaten/ Kota</w:t>
      </w:r>
    </w:p>
    <w:p w:rsidR="00392A6C" w:rsidRPr="00462AD1" w:rsidRDefault="00392A6C" w:rsidP="00952B4F">
      <w:pPr>
        <w:numPr>
          <w:ilvl w:val="0"/>
          <w:numId w:val="24"/>
        </w:numPr>
        <w:spacing w:after="0" w:line="480" w:lineRule="auto"/>
        <w:ind w:left="1800" w:hanging="18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 xml:space="preserve">Bidang Hak Asasi Manusia Mempunyai tugas melaksanakan pembinaan dan pengendalian pelaksanaan tugas teknis, kerja sama, pemantauan, evaluasi, serta penyusunan laporan pelaksanaan tugas teknis di bidang deseminasi, penguatan, pelayanan komunikasi masyarakat, penyusunan profil </w:t>
      </w:r>
      <w:r w:rsidRPr="00462AD1">
        <w:rPr>
          <w:rFonts w:ascii="Times New Roman" w:eastAsia="Times New Roman" w:hAnsi="Times New Roman" w:cs="Times New Roman"/>
          <w:sz w:val="24"/>
          <w:szCs w:val="24"/>
        </w:rPr>
        <w:lastRenderedPageBreak/>
        <w:t>pembangunan hak asasi manusia, pengkajian dan penelitian, serta sosialisasi hasil penelitian dan pengembangan Hak Asasi Manusia.</w:t>
      </w:r>
    </w:p>
    <w:p w:rsidR="00392A6C" w:rsidRPr="00462AD1" w:rsidRDefault="00392A6C" w:rsidP="00201329">
      <w:pPr>
        <w:spacing w:after="0" w:line="480" w:lineRule="auto"/>
        <w:ind w:left="1440" w:firstLine="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Bidang Hak Asasi Manusia terdiri atas :</w:t>
      </w:r>
    </w:p>
    <w:p w:rsidR="00392A6C" w:rsidRPr="00462AD1" w:rsidRDefault="00392A6C" w:rsidP="00952B4F">
      <w:pPr>
        <w:numPr>
          <w:ilvl w:val="0"/>
          <w:numId w:val="25"/>
        </w:numPr>
        <w:spacing w:after="0" w:line="480" w:lineRule="auto"/>
        <w:ind w:left="216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Subbidang pemajuan hak asasi manusia mempunyai tugas melakukan penyiapan bahan pembinaan dan pengendalian pelaksanaan tugas teknis, kerja sama, pemantauan, evaluasi, serta penyusunan laporan pelaksanaan tugas teknis di bidang diseminasi, penguatan, serta sosialisasi hasil penelitian dan pengembangan hak asasi manusia.</w:t>
      </w:r>
    </w:p>
    <w:p w:rsidR="003A17A2" w:rsidRPr="00462AD1" w:rsidRDefault="00392A6C" w:rsidP="00906188">
      <w:pPr>
        <w:spacing w:after="0" w:line="480" w:lineRule="auto"/>
        <w:ind w:left="2160" w:hanging="360"/>
        <w:jc w:val="both"/>
        <w:rPr>
          <w:rFonts w:ascii="Times New Roman" w:eastAsia="Times New Roman" w:hAnsi="Times New Roman" w:cs="Times New Roman"/>
          <w:color w:val="000000"/>
          <w:sz w:val="24"/>
          <w:szCs w:val="24"/>
        </w:rPr>
      </w:pPr>
      <w:r w:rsidRPr="00462AD1">
        <w:rPr>
          <w:rFonts w:ascii="Times New Roman" w:eastAsia="Times New Roman" w:hAnsi="Times New Roman" w:cs="Times New Roman"/>
          <w:color w:val="000000"/>
          <w:sz w:val="24"/>
          <w:szCs w:val="24"/>
        </w:rPr>
        <w:t>•</w:t>
      </w:r>
      <w:r w:rsidRPr="00462AD1">
        <w:rPr>
          <w:rFonts w:ascii="Times New Roman" w:eastAsia="Times New Roman" w:hAnsi="Times New Roman" w:cs="Times New Roman"/>
          <w:color w:val="000000"/>
          <w:sz w:val="24"/>
          <w:szCs w:val="24"/>
        </w:rPr>
        <w:tab/>
        <w:t>Subbidang Pelayanan, Pengkajian, dan Informasi Hak Asasi Manusia mempunyai tugas melakukan penyiapan bahan pembinaan dan pengendalian pelaksanaan tugas teknis, kerja sama, pemantauan, evaluasi, serta penyusunan laporan pelaksanaan tugas teknis di bidang pelayanan komunikasi masyarakat dan pengkajian penelitian hak asasi manusia serta penyusunan profil pembangunan hak asasi manusia.</w:t>
      </w:r>
    </w:p>
    <w:p w:rsidR="00392A6C" w:rsidRPr="00462AD1" w:rsidRDefault="00392A6C" w:rsidP="003A17A2">
      <w:pPr>
        <w:pStyle w:val="ListParagraph"/>
        <w:numPr>
          <w:ilvl w:val="2"/>
          <w:numId w:val="1"/>
        </w:numPr>
        <w:autoSpaceDE w:val="0"/>
        <w:autoSpaceDN w:val="0"/>
        <w:adjustRightInd w:val="0"/>
        <w:spacing w:after="0" w:line="480" w:lineRule="auto"/>
        <w:ind w:left="360" w:hanging="360"/>
        <w:jc w:val="both"/>
        <w:rPr>
          <w:rFonts w:ascii="Times New Roman" w:eastAsia="Times New Roman" w:hAnsi="Times New Roman" w:cs="Times New Roman"/>
          <w:sz w:val="24"/>
          <w:szCs w:val="24"/>
        </w:rPr>
      </w:pPr>
      <w:r w:rsidRPr="00462AD1">
        <w:rPr>
          <w:rFonts w:ascii="Times New Roman" w:eastAsia="Times New Roman" w:hAnsi="Times New Roman" w:cs="Times New Roman"/>
          <w:sz w:val="24"/>
          <w:szCs w:val="24"/>
        </w:rPr>
        <w:t>Aktivitas Usaha</w:t>
      </w:r>
    </w:p>
    <w:p w:rsidR="008321B1" w:rsidRDefault="00392A6C" w:rsidP="00A10CD6">
      <w:pPr>
        <w:pStyle w:val="ListParagraph"/>
        <w:tabs>
          <w:tab w:val="left" w:pos="630"/>
        </w:tabs>
        <w:spacing w:after="0" w:line="480" w:lineRule="auto"/>
        <w:ind w:left="630" w:firstLine="630"/>
        <w:jc w:val="both"/>
        <w:rPr>
          <w:rFonts w:ascii="Times New Roman" w:hAnsi="Times New Roman" w:cs="Times New Roman"/>
          <w:b/>
          <w:sz w:val="24"/>
          <w:szCs w:val="24"/>
        </w:rPr>
      </w:pPr>
      <w:r w:rsidRPr="00462AD1">
        <w:rPr>
          <w:rFonts w:ascii="Times New Roman" w:eastAsia="Times New Roman" w:hAnsi="Times New Roman" w:cs="Times New Roman"/>
          <w:color w:val="000000"/>
          <w:sz w:val="24"/>
          <w:szCs w:val="24"/>
        </w:rPr>
        <w:t>Kantor Wilayah Kementerian Hukum dan Ham merupakan kantor yang bergerak pada bidang Jasa. Untuk mewujudkan akuntabilitas pengelolaan barang milik Negara dalam bentuk sewa perlu diselenggarakan secara tepat, efisien, efektif dan optimal dengan tetap menjujung tinggi tata kelola pemerintah baik.</w:t>
      </w:r>
      <w:bookmarkStart w:id="0" w:name="_GoBack"/>
      <w:bookmarkEnd w:id="0"/>
    </w:p>
    <w:p w:rsidR="00CA35CA" w:rsidRPr="00AC12C4" w:rsidRDefault="00CA35CA" w:rsidP="00CA35CA">
      <w:pPr>
        <w:spacing w:after="0" w:line="480" w:lineRule="auto"/>
        <w:ind w:left="360" w:firstLine="360"/>
        <w:rPr>
          <w:rFonts w:ascii="Times New Roman" w:eastAsia="Times New Roman" w:hAnsi="Times New Roman" w:cs="Times New Roman"/>
          <w:color w:val="000000"/>
          <w:sz w:val="24"/>
          <w:szCs w:val="24"/>
        </w:rPr>
      </w:pPr>
    </w:p>
    <w:sectPr w:rsidR="00CA35CA" w:rsidRPr="00AC12C4" w:rsidSect="00C16B3E">
      <w:pgSz w:w="12191" w:h="16840" w:code="9"/>
      <w:pgMar w:top="2275" w:right="1699" w:bottom="1699" w:left="2275"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7E47" w:rsidRDefault="00127E47" w:rsidP="00D31FAE">
      <w:pPr>
        <w:spacing w:after="0" w:line="240" w:lineRule="auto"/>
      </w:pPr>
      <w:r>
        <w:separator/>
      </w:r>
    </w:p>
  </w:endnote>
  <w:endnote w:type="continuationSeparator" w:id="0">
    <w:p w:rsidR="00127E47" w:rsidRDefault="00127E47" w:rsidP="00D31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9405731"/>
      <w:docPartObj>
        <w:docPartGallery w:val="Page Numbers (Bottom of Page)"/>
        <w:docPartUnique/>
      </w:docPartObj>
    </w:sdtPr>
    <w:sdtEndPr>
      <w:rPr>
        <w:noProof/>
      </w:rPr>
    </w:sdtEndPr>
    <w:sdtContent>
      <w:p w:rsidR="00E95265" w:rsidRDefault="00E95265">
        <w:pPr>
          <w:pStyle w:val="Footer"/>
          <w:jc w:val="center"/>
        </w:pPr>
        <w:r>
          <w:fldChar w:fldCharType="begin"/>
        </w:r>
        <w:r>
          <w:instrText xml:space="preserve"> PAGE   \* MERGEFORMAT </w:instrText>
        </w:r>
        <w:r>
          <w:fldChar w:fldCharType="separate"/>
        </w:r>
        <w:r w:rsidR="00A10CD6">
          <w:rPr>
            <w:noProof/>
          </w:rPr>
          <w:t>19</w:t>
        </w:r>
        <w:r>
          <w:rPr>
            <w:noProof/>
          </w:rPr>
          <w:fldChar w:fldCharType="end"/>
        </w:r>
      </w:p>
    </w:sdtContent>
  </w:sdt>
  <w:p w:rsidR="00E95265" w:rsidRDefault="00E952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7E47" w:rsidRDefault="00127E47" w:rsidP="00D31FAE">
      <w:pPr>
        <w:spacing w:after="0" w:line="240" w:lineRule="auto"/>
      </w:pPr>
      <w:r>
        <w:separator/>
      </w:r>
    </w:p>
  </w:footnote>
  <w:footnote w:type="continuationSeparator" w:id="0">
    <w:p w:rsidR="00127E47" w:rsidRDefault="00127E47" w:rsidP="00D31F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77203"/>
    <w:multiLevelType w:val="multilevel"/>
    <w:tmpl w:val="2F7064DA"/>
    <w:lvl w:ilvl="0">
      <w:start w:val="1"/>
      <w:numFmt w:val="decimal"/>
      <w:lvlText w:val="%1."/>
      <w:lvlJc w:val="left"/>
      <w:pPr>
        <w:ind w:left="1080" w:hanging="360"/>
      </w:pPr>
      <w:rPr>
        <w:rFonts w:hint="default"/>
      </w:rPr>
    </w:lvl>
    <w:lvl w:ilvl="1">
      <w:start w:val="2"/>
      <w:numFmt w:val="decimal"/>
      <w:isLgl/>
      <w:lvlText w:val="%1.%2"/>
      <w:lvlJc w:val="left"/>
      <w:pPr>
        <w:ind w:left="1830" w:hanging="480"/>
      </w:pPr>
      <w:rPr>
        <w:rFonts w:hint="default"/>
      </w:rPr>
    </w:lvl>
    <w:lvl w:ilvl="2">
      <w:start w:val="5"/>
      <w:numFmt w:val="decimal"/>
      <w:isLgl/>
      <w:lvlText w:val="%1.%2.%3"/>
      <w:lvlJc w:val="left"/>
      <w:pPr>
        <w:ind w:left="2700" w:hanging="720"/>
      </w:pPr>
      <w:rPr>
        <w:rFonts w:hint="default"/>
      </w:rPr>
    </w:lvl>
    <w:lvl w:ilvl="3">
      <w:start w:val="1"/>
      <w:numFmt w:val="decimal"/>
      <w:isLgl/>
      <w:lvlText w:val="%1.%2.%3.%4"/>
      <w:lvlJc w:val="left"/>
      <w:pPr>
        <w:ind w:left="333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950" w:hanging="1080"/>
      </w:pPr>
      <w:rPr>
        <w:rFonts w:hint="default"/>
      </w:rPr>
    </w:lvl>
    <w:lvl w:ilvl="6">
      <w:start w:val="1"/>
      <w:numFmt w:val="decimal"/>
      <w:isLgl/>
      <w:lvlText w:val="%1.%2.%3.%4.%5.%6.%7"/>
      <w:lvlJc w:val="left"/>
      <w:pPr>
        <w:ind w:left="5940" w:hanging="1440"/>
      </w:pPr>
      <w:rPr>
        <w:rFonts w:hint="default"/>
      </w:rPr>
    </w:lvl>
    <w:lvl w:ilvl="7">
      <w:start w:val="1"/>
      <w:numFmt w:val="decimal"/>
      <w:isLgl/>
      <w:lvlText w:val="%1.%2.%3.%4.%5.%6.%7.%8"/>
      <w:lvlJc w:val="left"/>
      <w:pPr>
        <w:ind w:left="6570" w:hanging="1440"/>
      </w:pPr>
      <w:rPr>
        <w:rFonts w:hint="default"/>
      </w:rPr>
    </w:lvl>
    <w:lvl w:ilvl="8">
      <w:start w:val="1"/>
      <w:numFmt w:val="decimal"/>
      <w:isLgl/>
      <w:lvlText w:val="%1.%2.%3.%4.%5.%6.%7.%8.%9"/>
      <w:lvlJc w:val="left"/>
      <w:pPr>
        <w:ind w:left="7560" w:hanging="1800"/>
      </w:pPr>
      <w:rPr>
        <w:rFonts w:hint="default"/>
      </w:rPr>
    </w:lvl>
  </w:abstractNum>
  <w:abstractNum w:abstractNumId="1" w15:restartNumberingAfterBreak="0">
    <w:nsid w:val="01136B09"/>
    <w:multiLevelType w:val="multilevel"/>
    <w:tmpl w:val="FECC8D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6C2F57"/>
    <w:multiLevelType w:val="multilevel"/>
    <w:tmpl w:val="CA5CD0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303DD0"/>
    <w:multiLevelType w:val="hybridMultilevel"/>
    <w:tmpl w:val="776AB2B2"/>
    <w:lvl w:ilvl="0" w:tplc="7A16008C">
      <w:start w:val="1"/>
      <w:numFmt w:val="decimal"/>
      <w:lvlText w:val="%1."/>
      <w:lvlJc w:val="left"/>
      <w:pPr>
        <w:ind w:left="2160" w:hanging="360"/>
      </w:pPr>
      <w:rPr>
        <w:rFonts w:hint="default"/>
        <w:color w:val="00000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7D042DD"/>
    <w:multiLevelType w:val="multilevel"/>
    <w:tmpl w:val="9210EF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EA329A"/>
    <w:multiLevelType w:val="multilevel"/>
    <w:tmpl w:val="E4C6FD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972CAF"/>
    <w:multiLevelType w:val="multilevel"/>
    <w:tmpl w:val="1A1E6F16"/>
    <w:lvl w:ilvl="0">
      <w:start w:val="1"/>
      <w:numFmt w:val="decimal"/>
      <w:lvlText w:val="%1."/>
      <w:lvlJc w:val="left"/>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360712"/>
    <w:multiLevelType w:val="multilevel"/>
    <w:tmpl w:val="C8D2D2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022513"/>
    <w:multiLevelType w:val="hybridMultilevel"/>
    <w:tmpl w:val="125EFF58"/>
    <w:lvl w:ilvl="0" w:tplc="7736CDBE">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FE30BB"/>
    <w:multiLevelType w:val="multilevel"/>
    <w:tmpl w:val="6B40D7EC"/>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7854471"/>
    <w:multiLevelType w:val="multilevel"/>
    <w:tmpl w:val="A97813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3E6C0C"/>
    <w:multiLevelType w:val="hybridMultilevel"/>
    <w:tmpl w:val="26EE06D8"/>
    <w:lvl w:ilvl="0" w:tplc="38EC42C0">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2" w15:restartNumberingAfterBreak="0">
    <w:nsid w:val="2F795FC2"/>
    <w:multiLevelType w:val="hybridMultilevel"/>
    <w:tmpl w:val="66EABE02"/>
    <w:lvl w:ilvl="0" w:tplc="DE723476">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FA51AA4"/>
    <w:multiLevelType w:val="hybridMultilevel"/>
    <w:tmpl w:val="74C0439A"/>
    <w:lvl w:ilvl="0" w:tplc="E92E2B74">
      <w:start w:val="1"/>
      <w:numFmt w:val="decimal"/>
      <w:lvlText w:val="%1."/>
      <w:lvlJc w:val="left"/>
      <w:pPr>
        <w:ind w:left="2160" w:hanging="360"/>
      </w:pPr>
      <w:rPr>
        <w:rFonts w:hint="default"/>
        <w:color w:val="00000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30D23834"/>
    <w:multiLevelType w:val="multilevel"/>
    <w:tmpl w:val="C11CFB18"/>
    <w:lvl w:ilvl="0">
      <w:start w:val="2"/>
      <w:numFmt w:val="decimal"/>
      <w:lvlText w:val="%1."/>
      <w:lvlJc w:val="left"/>
      <w:pPr>
        <w:ind w:left="540" w:hanging="540"/>
      </w:pPr>
      <w:rPr>
        <w:rFonts w:hint="default"/>
      </w:rPr>
    </w:lvl>
    <w:lvl w:ilvl="1">
      <w:start w:val="2"/>
      <w:numFmt w:val="decimal"/>
      <w:lvlText w:val="%1.%2."/>
      <w:lvlJc w:val="left"/>
      <w:pPr>
        <w:ind w:left="1125" w:hanging="54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475" w:hanging="72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005" w:hanging="1080"/>
      </w:pPr>
      <w:rPr>
        <w:rFonts w:hint="default"/>
      </w:rPr>
    </w:lvl>
    <w:lvl w:ilvl="6">
      <w:start w:val="1"/>
      <w:numFmt w:val="decimal"/>
      <w:lvlText w:val="%1.%2.%3.%4.%5.%6.%7."/>
      <w:lvlJc w:val="left"/>
      <w:pPr>
        <w:ind w:left="4950" w:hanging="1440"/>
      </w:pPr>
      <w:rPr>
        <w:rFonts w:hint="default"/>
      </w:rPr>
    </w:lvl>
    <w:lvl w:ilvl="7">
      <w:start w:val="1"/>
      <w:numFmt w:val="decimal"/>
      <w:lvlText w:val="%1.%2.%3.%4.%5.%6.%7.%8."/>
      <w:lvlJc w:val="left"/>
      <w:pPr>
        <w:ind w:left="5535" w:hanging="1440"/>
      </w:pPr>
      <w:rPr>
        <w:rFonts w:hint="default"/>
      </w:rPr>
    </w:lvl>
    <w:lvl w:ilvl="8">
      <w:start w:val="1"/>
      <w:numFmt w:val="decimal"/>
      <w:lvlText w:val="%1.%2.%3.%4.%5.%6.%7.%8.%9."/>
      <w:lvlJc w:val="left"/>
      <w:pPr>
        <w:ind w:left="6480" w:hanging="1800"/>
      </w:pPr>
      <w:rPr>
        <w:rFonts w:hint="default"/>
      </w:rPr>
    </w:lvl>
  </w:abstractNum>
  <w:abstractNum w:abstractNumId="15" w15:restartNumberingAfterBreak="0">
    <w:nsid w:val="3AA92F17"/>
    <w:multiLevelType w:val="hybridMultilevel"/>
    <w:tmpl w:val="A0489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CC6475"/>
    <w:multiLevelType w:val="multilevel"/>
    <w:tmpl w:val="540A63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9F774A"/>
    <w:multiLevelType w:val="multilevel"/>
    <w:tmpl w:val="488234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32784D"/>
    <w:multiLevelType w:val="multilevel"/>
    <w:tmpl w:val="C95C8A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F5778B"/>
    <w:multiLevelType w:val="hybridMultilevel"/>
    <w:tmpl w:val="93DCFF7A"/>
    <w:lvl w:ilvl="0" w:tplc="B22E0D40">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1785EA2"/>
    <w:multiLevelType w:val="multilevel"/>
    <w:tmpl w:val="729A18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2E34AB7"/>
    <w:multiLevelType w:val="hybridMultilevel"/>
    <w:tmpl w:val="B160375E"/>
    <w:lvl w:ilvl="0" w:tplc="7F76327A">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2B52EA"/>
    <w:multiLevelType w:val="multilevel"/>
    <w:tmpl w:val="3A60C370"/>
    <w:lvl w:ilvl="0">
      <w:start w:val="1"/>
      <w:numFmt w:val="decimal"/>
      <w:lvlText w:val="%1."/>
      <w:lvlJc w:val="left"/>
      <w:pPr>
        <w:ind w:left="2070" w:hanging="360"/>
      </w:pPr>
      <w:rPr>
        <w:rFonts w:hint="default"/>
      </w:rPr>
    </w:lvl>
    <w:lvl w:ilvl="1">
      <w:start w:val="2"/>
      <w:numFmt w:val="decimal"/>
      <w:isLgl/>
      <w:lvlText w:val="%1.%2"/>
      <w:lvlJc w:val="left"/>
      <w:pPr>
        <w:ind w:left="2190" w:hanging="480"/>
      </w:pPr>
      <w:rPr>
        <w:rFonts w:hint="default"/>
      </w:rPr>
    </w:lvl>
    <w:lvl w:ilvl="2">
      <w:start w:val="6"/>
      <w:numFmt w:val="decimal"/>
      <w:isLgl/>
      <w:lvlText w:val="%1.%2.%3"/>
      <w:lvlJc w:val="left"/>
      <w:pPr>
        <w:ind w:left="2430" w:hanging="720"/>
      </w:pPr>
      <w:rPr>
        <w:rFonts w:hint="default"/>
      </w:rPr>
    </w:lvl>
    <w:lvl w:ilvl="3">
      <w:start w:val="1"/>
      <w:numFmt w:val="decimal"/>
      <w:isLgl/>
      <w:lvlText w:val="%1.%2.%3.%4"/>
      <w:lvlJc w:val="left"/>
      <w:pPr>
        <w:ind w:left="2430" w:hanging="720"/>
      </w:pPr>
      <w:rPr>
        <w:rFonts w:hint="default"/>
      </w:rPr>
    </w:lvl>
    <w:lvl w:ilvl="4">
      <w:start w:val="1"/>
      <w:numFmt w:val="decimal"/>
      <w:isLgl/>
      <w:lvlText w:val="%1.%2.%3.%4.%5"/>
      <w:lvlJc w:val="left"/>
      <w:pPr>
        <w:ind w:left="2790" w:hanging="1080"/>
      </w:pPr>
      <w:rPr>
        <w:rFonts w:hint="default"/>
      </w:rPr>
    </w:lvl>
    <w:lvl w:ilvl="5">
      <w:start w:val="1"/>
      <w:numFmt w:val="decimal"/>
      <w:isLgl/>
      <w:lvlText w:val="%1.%2.%3.%4.%5.%6"/>
      <w:lvlJc w:val="left"/>
      <w:pPr>
        <w:ind w:left="2790" w:hanging="1080"/>
      </w:pPr>
      <w:rPr>
        <w:rFonts w:hint="default"/>
      </w:rPr>
    </w:lvl>
    <w:lvl w:ilvl="6">
      <w:start w:val="1"/>
      <w:numFmt w:val="decimal"/>
      <w:isLgl/>
      <w:lvlText w:val="%1.%2.%3.%4.%5.%6.%7"/>
      <w:lvlJc w:val="left"/>
      <w:pPr>
        <w:ind w:left="3150" w:hanging="1440"/>
      </w:pPr>
      <w:rPr>
        <w:rFonts w:hint="default"/>
      </w:rPr>
    </w:lvl>
    <w:lvl w:ilvl="7">
      <w:start w:val="1"/>
      <w:numFmt w:val="decimal"/>
      <w:isLgl/>
      <w:lvlText w:val="%1.%2.%3.%4.%5.%6.%7.%8"/>
      <w:lvlJc w:val="left"/>
      <w:pPr>
        <w:ind w:left="3150" w:hanging="1440"/>
      </w:pPr>
      <w:rPr>
        <w:rFonts w:hint="default"/>
      </w:rPr>
    </w:lvl>
    <w:lvl w:ilvl="8">
      <w:start w:val="1"/>
      <w:numFmt w:val="decimal"/>
      <w:isLgl/>
      <w:lvlText w:val="%1.%2.%3.%4.%5.%6.%7.%8.%9"/>
      <w:lvlJc w:val="left"/>
      <w:pPr>
        <w:ind w:left="3510" w:hanging="1800"/>
      </w:pPr>
      <w:rPr>
        <w:rFonts w:hint="default"/>
      </w:rPr>
    </w:lvl>
  </w:abstractNum>
  <w:abstractNum w:abstractNumId="23" w15:restartNumberingAfterBreak="0">
    <w:nsid w:val="4B472CE9"/>
    <w:multiLevelType w:val="hybridMultilevel"/>
    <w:tmpl w:val="F7B4648A"/>
    <w:lvl w:ilvl="0" w:tplc="7E40CFE4">
      <w:start w:val="1"/>
      <w:numFmt w:val="decimal"/>
      <w:lvlText w:val="%1."/>
      <w:lvlJc w:val="left"/>
      <w:pPr>
        <w:ind w:left="1350" w:hanging="360"/>
      </w:pPr>
      <w:rPr>
        <w:rFonts w:ascii="Times New Roman" w:eastAsia="Times New Roman" w:hAnsi="Times New Roman" w:cs="Times New Roman"/>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4" w15:restartNumberingAfterBreak="0">
    <w:nsid w:val="5157459E"/>
    <w:multiLevelType w:val="multilevel"/>
    <w:tmpl w:val="1E5899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33D01EE"/>
    <w:multiLevelType w:val="multilevel"/>
    <w:tmpl w:val="49C09B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66950F3"/>
    <w:multiLevelType w:val="multilevel"/>
    <w:tmpl w:val="6A06FF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7FB71D2"/>
    <w:multiLevelType w:val="hybridMultilevel"/>
    <w:tmpl w:val="8C3087BA"/>
    <w:lvl w:ilvl="0" w:tplc="647C4A80">
      <w:start w:val="1"/>
      <w:numFmt w:val="decimal"/>
      <w:lvlText w:val="%1."/>
      <w:lvlJc w:val="left"/>
      <w:pPr>
        <w:ind w:left="1800" w:hanging="360"/>
      </w:pPr>
      <w:rPr>
        <w:rFonts w:ascii="Times New Roman" w:eastAsia="Times New Roman" w:hAnsi="Times New Roman" w:cs="Times New Roman"/>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B5E7532"/>
    <w:multiLevelType w:val="hybridMultilevel"/>
    <w:tmpl w:val="3E70B4EA"/>
    <w:lvl w:ilvl="0" w:tplc="6944E12E">
      <w:start w:val="1"/>
      <w:numFmt w:val="decimal"/>
      <w:lvlText w:val="%1."/>
      <w:lvlJc w:val="left"/>
      <w:pPr>
        <w:ind w:left="2160" w:hanging="360"/>
      </w:pPr>
      <w:rPr>
        <w:rFonts w:ascii="Times New Roman" w:eastAsia="Times New Roman" w:hAnsi="Times New Roman" w:cs="Times New Roman"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5C796AC3"/>
    <w:multiLevelType w:val="multilevel"/>
    <w:tmpl w:val="325692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38B2614"/>
    <w:multiLevelType w:val="multilevel"/>
    <w:tmpl w:val="EBA02258"/>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31" w15:restartNumberingAfterBreak="0">
    <w:nsid w:val="65E13BA2"/>
    <w:multiLevelType w:val="multilevel"/>
    <w:tmpl w:val="D5C438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65E6CF0"/>
    <w:multiLevelType w:val="hybridMultilevel"/>
    <w:tmpl w:val="B852C426"/>
    <w:lvl w:ilvl="0" w:tplc="6DAE27D4">
      <w:start w:val="1"/>
      <w:numFmt w:val="decimal"/>
      <w:lvlText w:val="%1."/>
      <w:lvlJc w:val="left"/>
      <w:pPr>
        <w:ind w:left="1800" w:hanging="360"/>
      </w:pPr>
      <w:rPr>
        <w:rFonts w:ascii="Times New Roman" w:eastAsia="Times New Roman" w:hAnsi="Times New Roman" w:cs="Times New Roman"/>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7DB11C1"/>
    <w:multiLevelType w:val="hybridMultilevel"/>
    <w:tmpl w:val="D576B94A"/>
    <w:lvl w:ilvl="0" w:tplc="EA0A161C">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BC1260D"/>
    <w:multiLevelType w:val="multilevel"/>
    <w:tmpl w:val="E3A4B1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CEC5CD4"/>
    <w:multiLevelType w:val="multilevel"/>
    <w:tmpl w:val="055A8B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3025741"/>
    <w:multiLevelType w:val="hybridMultilevel"/>
    <w:tmpl w:val="1102E6BC"/>
    <w:lvl w:ilvl="0" w:tplc="0D1C53CC">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7" w15:restartNumberingAfterBreak="0">
    <w:nsid w:val="79F7585F"/>
    <w:multiLevelType w:val="multilevel"/>
    <w:tmpl w:val="FAA67C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ECD5014"/>
    <w:multiLevelType w:val="hybridMultilevel"/>
    <w:tmpl w:val="C4CC4692"/>
    <w:lvl w:ilvl="0" w:tplc="CB1C87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0"/>
  </w:num>
  <w:num w:numId="2">
    <w:abstractNumId w:val="33"/>
  </w:num>
  <w:num w:numId="3">
    <w:abstractNumId w:val="38"/>
  </w:num>
  <w:num w:numId="4">
    <w:abstractNumId w:val="9"/>
  </w:num>
  <w:num w:numId="5">
    <w:abstractNumId w:val="0"/>
  </w:num>
  <w:num w:numId="6">
    <w:abstractNumId w:val="6"/>
  </w:num>
  <w:num w:numId="7">
    <w:abstractNumId w:val="11"/>
  </w:num>
  <w:num w:numId="8">
    <w:abstractNumId w:val="16"/>
  </w:num>
  <w:num w:numId="9">
    <w:abstractNumId w:val="10"/>
  </w:num>
  <w:num w:numId="10">
    <w:abstractNumId w:val="18"/>
  </w:num>
  <w:num w:numId="11">
    <w:abstractNumId w:val="34"/>
  </w:num>
  <w:num w:numId="12">
    <w:abstractNumId w:val="2"/>
  </w:num>
  <w:num w:numId="13">
    <w:abstractNumId w:val="7"/>
  </w:num>
  <w:num w:numId="14">
    <w:abstractNumId w:val="4"/>
  </w:num>
  <w:num w:numId="15">
    <w:abstractNumId w:val="35"/>
  </w:num>
  <w:num w:numId="16">
    <w:abstractNumId w:val="31"/>
  </w:num>
  <w:num w:numId="17">
    <w:abstractNumId w:val="17"/>
  </w:num>
  <w:num w:numId="18">
    <w:abstractNumId w:val="20"/>
  </w:num>
  <w:num w:numId="19">
    <w:abstractNumId w:val="29"/>
  </w:num>
  <w:num w:numId="20">
    <w:abstractNumId w:val="37"/>
  </w:num>
  <w:num w:numId="21">
    <w:abstractNumId w:val="1"/>
  </w:num>
  <w:num w:numId="22">
    <w:abstractNumId w:val="5"/>
  </w:num>
  <w:num w:numId="23">
    <w:abstractNumId w:val="25"/>
  </w:num>
  <w:num w:numId="24">
    <w:abstractNumId w:val="24"/>
  </w:num>
  <w:num w:numId="25">
    <w:abstractNumId w:val="26"/>
  </w:num>
  <w:num w:numId="26">
    <w:abstractNumId w:val="23"/>
  </w:num>
  <w:num w:numId="27">
    <w:abstractNumId w:val="19"/>
  </w:num>
  <w:num w:numId="28">
    <w:abstractNumId w:val="8"/>
  </w:num>
  <w:num w:numId="29">
    <w:abstractNumId w:val="12"/>
  </w:num>
  <w:num w:numId="30">
    <w:abstractNumId w:val="28"/>
  </w:num>
  <w:num w:numId="31">
    <w:abstractNumId w:val="21"/>
  </w:num>
  <w:num w:numId="32">
    <w:abstractNumId w:val="27"/>
  </w:num>
  <w:num w:numId="33">
    <w:abstractNumId w:val="32"/>
  </w:num>
  <w:num w:numId="34">
    <w:abstractNumId w:val="14"/>
  </w:num>
  <w:num w:numId="35">
    <w:abstractNumId w:val="36"/>
  </w:num>
  <w:num w:numId="36">
    <w:abstractNumId w:val="15"/>
  </w:num>
  <w:num w:numId="37">
    <w:abstractNumId w:val="13"/>
  </w:num>
  <w:num w:numId="38">
    <w:abstractNumId w:val="3"/>
  </w:num>
  <w:num w:numId="39">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978"/>
    <w:rsid w:val="0001221D"/>
    <w:rsid w:val="000B5CE1"/>
    <w:rsid w:val="00112986"/>
    <w:rsid w:val="001265D1"/>
    <w:rsid w:val="00127CFD"/>
    <w:rsid w:val="00127E47"/>
    <w:rsid w:val="00127F50"/>
    <w:rsid w:val="00152D25"/>
    <w:rsid w:val="00181222"/>
    <w:rsid w:val="0019540C"/>
    <w:rsid w:val="001A3193"/>
    <w:rsid w:val="001B4BFE"/>
    <w:rsid w:val="001D7726"/>
    <w:rsid w:val="001F6EAE"/>
    <w:rsid w:val="00201329"/>
    <w:rsid w:val="00216482"/>
    <w:rsid w:val="00222FA5"/>
    <w:rsid w:val="00265708"/>
    <w:rsid w:val="002E3884"/>
    <w:rsid w:val="003418BE"/>
    <w:rsid w:val="00362E31"/>
    <w:rsid w:val="00367CB1"/>
    <w:rsid w:val="003918AD"/>
    <w:rsid w:val="00391C78"/>
    <w:rsid w:val="00392360"/>
    <w:rsid w:val="00392A6C"/>
    <w:rsid w:val="003A17A2"/>
    <w:rsid w:val="003E52FF"/>
    <w:rsid w:val="003F6910"/>
    <w:rsid w:val="003F6F62"/>
    <w:rsid w:val="0040668D"/>
    <w:rsid w:val="004538A2"/>
    <w:rsid w:val="00454346"/>
    <w:rsid w:val="00462AD1"/>
    <w:rsid w:val="00482EBA"/>
    <w:rsid w:val="004D01BF"/>
    <w:rsid w:val="004D17D2"/>
    <w:rsid w:val="004D5A52"/>
    <w:rsid w:val="004F6A2C"/>
    <w:rsid w:val="00504095"/>
    <w:rsid w:val="00517F92"/>
    <w:rsid w:val="00573E00"/>
    <w:rsid w:val="00586196"/>
    <w:rsid w:val="00596A12"/>
    <w:rsid w:val="00607934"/>
    <w:rsid w:val="00614E52"/>
    <w:rsid w:val="00615A63"/>
    <w:rsid w:val="0066773F"/>
    <w:rsid w:val="00684A0F"/>
    <w:rsid w:val="006A31E3"/>
    <w:rsid w:val="00710DA0"/>
    <w:rsid w:val="00714978"/>
    <w:rsid w:val="007257B6"/>
    <w:rsid w:val="00744A23"/>
    <w:rsid w:val="00770444"/>
    <w:rsid w:val="007778A9"/>
    <w:rsid w:val="008164FE"/>
    <w:rsid w:val="008321B1"/>
    <w:rsid w:val="008351BE"/>
    <w:rsid w:val="0083735B"/>
    <w:rsid w:val="00855B6C"/>
    <w:rsid w:val="00862B47"/>
    <w:rsid w:val="00877EFF"/>
    <w:rsid w:val="0088379F"/>
    <w:rsid w:val="00890BC9"/>
    <w:rsid w:val="00897724"/>
    <w:rsid w:val="008E4F1B"/>
    <w:rsid w:val="008E4F23"/>
    <w:rsid w:val="009025E6"/>
    <w:rsid w:val="00906188"/>
    <w:rsid w:val="00924E28"/>
    <w:rsid w:val="00934200"/>
    <w:rsid w:val="00937156"/>
    <w:rsid w:val="00952B4F"/>
    <w:rsid w:val="00963885"/>
    <w:rsid w:val="009A0CF2"/>
    <w:rsid w:val="009E6BD9"/>
    <w:rsid w:val="00A10CD6"/>
    <w:rsid w:val="00A45431"/>
    <w:rsid w:val="00AB72F2"/>
    <w:rsid w:val="00AC12C4"/>
    <w:rsid w:val="00B6087D"/>
    <w:rsid w:val="00B73629"/>
    <w:rsid w:val="00BA0FA8"/>
    <w:rsid w:val="00BF0100"/>
    <w:rsid w:val="00C040D4"/>
    <w:rsid w:val="00C07EC9"/>
    <w:rsid w:val="00C13003"/>
    <w:rsid w:val="00C1696D"/>
    <w:rsid w:val="00C16B3E"/>
    <w:rsid w:val="00C70E55"/>
    <w:rsid w:val="00C77F38"/>
    <w:rsid w:val="00CA35CA"/>
    <w:rsid w:val="00CC49C3"/>
    <w:rsid w:val="00D10B28"/>
    <w:rsid w:val="00D22378"/>
    <w:rsid w:val="00D31B62"/>
    <w:rsid w:val="00D31FAE"/>
    <w:rsid w:val="00D7560F"/>
    <w:rsid w:val="00D91B15"/>
    <w:rsid w:val="00D92334"/>
    <w:rsid w:val="00DF12DC"/>
    <w:rsid w:val="00DF56A7"/>
    <w:rsid w:val="00E51419"/>
    <w:rsid w:val="00E7324C"/>
    <w:rsid w:val="00E95265"/>
    <w:rsid w:val="00EA571A"/>
    <w:rsid w:val="00EB729D"/>
    <w:rsid w:val="00EF562E"/>
    <w:rsid w:val="00F03919"/>
    <w:rsid w:val="00F14AB7"/>
    <w:rsid w:val="00F16A7C"/>
    <w:rsid w:val="00F33C8C"/>
    <w:rsid w:val="00F607E5"/>
    <w:rsid w:val="00F73DBD"/>
    <w:rsid w:val="00FA59B2"/>
    <w:rsid w:val="00FA77F3"/>
    <w:rsid w:val="00FC3E9B"/>
    <w:rsid w:val="00FD0098"/>
    <w:rsid w:val="00FD5B90"/>
    <w:rsid w:val="00FD785A"/>
    <w:rsid w:val="00FE0FE1"/>
    <w:rsid w:val="00FE7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B10E0E-5F8D-46C3-BCBB-184CC31FC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4978"/>
    <w:pPr>
      <w:ind w:left="720"/>
      <w:contextualSpacing/>
    </w:pPr>
  </w:style>
  <w:style w:type="character" w:customStyle="1" w:styleId="apple-converted-space">
    <w:name w:val="apple-converted-space"/>
    <w:basedOn w:val="DefaultParagraphFont"/>
    <w:rsid w:val="00462AD1"/>
  </w:style>
  <w:style w:type="character" w:styleId="Hyperlink">
    <w:name w:val="Hyperlink"/>
    <w:basedOn w:val="DefaultParagraphFont"/>
    <w:uiPriority w:val="99"/>
    <w:semiHidden/>
    <w:unhideWhenUsed/>
    <w:rsid w:val="00462AD1"/>
    <w:rPr>
      <w:color w:val="0000FF"/>
      <w:u w:val="single"/>
    </w:rPr>
  </w:style>
  <w:style w:type="paragraph" w:styleId="NormalWeb">
    <w:name w:val="Normal (Web)"/>
    <w:basedOn w:val="Normal"/>
    <w:uiPriority w:val="99"/>
    <w:unhideWhenUsed/>
    <w:rsid w:val="00462AD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62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AD1"/>
    <w:rPr>
      <w:rFonts w:ascii="Tahoma" w:hAnsi="Tahoma" w:cs="Tahoma"/>
      <w:sz w:val="16"/>
      <w:szCs w:val="16"/>
    </w:rPr>
  </w:style>
  <w:style w:type="paragraph" w:styleId="Header">
    <w:name w:val="header"/>
    <w:basedOn w:val="Normal"/>
    <w:link w:val="HeaderChar"/>
    <w:uiPriority w:val="99"/>
    <w:unhideWhenUsed/>
    <w:rsid w:val="00D31F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FAE"/>
  </w:style>
  <w:style w:type="paragraph" w:styleId="Footer">
    <w:name w:val="footer"/>
    <w:basedOn w:val="Normal"/>
    <w:link w:val="FooterChar"/>
    <w:uiPriority w:val="99"/>
    <w:unhideWhenUsed/>
    <w:rsid w:val="00D31F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FAE"/>
  </w:style>
  <w:style w:type="table" w:styleId="TableGrid">
    <w:name w:val="Table Grid"/>
    <w:basedOn w:val="TableNormal"/>
    <w:uiPriority w:val="59"/>
    <w:rsid w:val="00877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2908</Words>
  <Characters>16582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IT Center</cp:lastModifiedBy>
  <cp:revision>2</cp:revision>
  <cp:lastPrinted>2016-08-03T00:46:00Z</cp:lastPrinted>
  <dcterms:created xsi:type="dcterms:W3CDTF">2017-03-02T00:34:00Z</dcterms:created>
  <dcterms:modified xsi:type="dcterms:W3CDTF">2017-03-02T00:34:00Z</dcterms:modified>
</cp:coreProperties>
</file>